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drawings/drawing2.xml" ContentType="application/vnd.openxmlformats-officedocument.drawingml.chartshapes+xml"/>
  <Override PartName="/word/charts/chart4.xml" ContentType="application/vnd.openxmlformats-officedocument.drawingml.chart+xml"/>
  <Override PartName="/word/drawings/drawing3.xml" ContentType="application/vnd.openxmlformats-officedocument.drawingml.chartshapes+xml"/>
  <Override PartName="/word/charts/chart5.xml" ContentType="application/vnd.openxmlformats-officedocument.drawingml.chart+xml"/>
  <Override PartName="/word/drawings/drawing4.xml" ContentType="application/vnd.openxmlformats-officedocument.drawingml.chartshapes+xml"/>
  <Override PartName="/word/charts/chart6.xml" ContentType="application/vnd.openxmlformats-officedocument.drawingml.chart+xml"/>
  <Override PartName="/word/drawings/drawing5.xml" ContentType="application/vnd.openxmlformats-officedocument.drawingml.chartshapes+xml"/>
  <Override PartName="/word/charts/chart7.xml" ContentType="application/vnd.openxmlformats-officedocument.drawingml.chart+xml"/>
  <Override PartName="/word/drawings/drawing6.xml" ContentType="application/vnd.openxmlformats-officedocument.drawingml.chartshapes+xml"/>
  <Override PartName="/word/charts/chart8.xml" ContentType="application/vnd.openxmlformats-officedocument.drawingml.chart+xml"/>
  <Override PartName="/word/drawings/drawing7.xml" ContentType="application/vnd.openxmlformats-officedocument.drawingml.chartshapes+xml"/>
  <Override PartName="/word/charts/chart9.xml" ContentType="application/vnd.openxmlformats-officedocument.drawingml.chart+xml"/>
  <Override PartName="/word/drawings/drawing8.xml" ContentType="application/vnd.openxmlformats-officedocument.drawingml.chartshapes+xml"/>
  <Override PartName="/word/charts/chart10.xml" ContentType="application/vnd.openxmlformats-officedocument.drawingml.chart+xml"/>
  <Override PartName="/word/drawings/drawing9.xml" ContentType="application/vnd.openxmlformats-officedocument.drawingml.chartshapes+xml"/>
  <Override PartName="/word/charts/chart11.xml" ContentType="application/vnd.openxmlformats-officedocument.drawingml.chart+xml"/>
  <Override PartName="/word/drawings/drawing10.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7FE4" w:rsidRDefault="000C7FE4">
      <w:bookmarkStart w:id="0" w:name="_GoBack"/>
      <w:bookmarkEnd w:id="0"/>
    </w:p>
    <w:p w:rsidR="002B25C3" w:rsidRPr="002B25C3" w:rsidRDefault="002066BA" w:rsidP="0070531B">
      <w:pPr>
        <w:jc w:val="center"/>
        <w:rPr>
          <w:sz w:val="32"/>
          <w:szCs w:val="32"/>
        </w:rPr>
      </w:pPr>
      <w:r w:rsidRPr="00673574">
        <w:rPr>
          <w:rFonts w:hint="eastAsia"/>
          <w:sz w:val="32"/>
          <w:szCs w:val="32"/>
        </w:rPr>
        <w:t>106</w:t>
      </w:r>
      <w:r w:rsidR="00CD1117">
        <w:rPr>
          <w:rFonts w:hint="eastAsia"/>
          <w:sz w:val="32"/>
          <w:szCs w:val="32"/>
        </w:rPr>
        <w:t>年</w:t>
      </w:r>
      <w:r w:rsidR="00CD1117" w:rsidRPr="00673574">
        <w:rPr>
          <w:rFonts w:hint="eastAsia"/>
          <w:sz w:val="32"/>
          <w:szCs w:val="32"/>
        </w:rPr>
        <w:t>澎湖縣</w:t>
      </w:r>
      <w:r w:rsidRPr="00673574">
        <w:rPr>
          <w:rFonts w:hint="eastAsia"/>
          <w:sz w:val="32"/>
          <w:szCs w:val="32"/>
        </w:rPr>
        <w:t>死因統計分析</w:t>
      </w:r>
    </w:p>
    <w:p w:rsidR="004F63C2" w:rsidRDefault="002B2080" w:rsidP="00673574">
      <w:pPr>
        <w:ind w:firstLineChars="210" w:firstLine="504"/>
      </w:pPr>
      <w:r>
        <w:rPr>
          <w:rFonts w:hint="eastAsia"/>
        </w:rPr>
        <w:t>澎湖縣</w:t>
      </w:r>
      <w:r w:rsidR="00CD1117">
        <w:rPr>
          <w:rFonts w:hint="eastAsia"/>
        </w:rPr>
        <w:t>地處</w:t>
      </w:r>
      <w:r>
        <w:rPr>
          <w:rFonts w:hint="eastAsia"/>
        </w:rPr>
        <w:t>臺灣海峽</w:t>
      </w:r>
      <w:r w:rsidR="00290BCE">
        <w:rPr>
          <w:rFonts w:hint="eastAsia"/>
        </w:rPr>
        <w:t>，</w:t>
      </w:r>
      <w:r w:rsidR="00CD1117">
        <w:rPr>
          <w:rFonts w:hint="eastAsia"/>
        </w:rPr>
        <w:t>位於</w:t>
      </w:r>
      <w:r w:rsidR="00290BCE">
        <w:rPr>
          <w:rFonts w:hint="eastAsia"/>
        </w:rPr>
        <w:t>臺灣</w:t>
      </w:r>
      <w:r w:rsidR="00CD1117">
        <w:rPr>
          <w:rFonts w:hint="eastAsia"/>
        </w:rPr>
        <w:t>本島</w:t>
      </w:r>
      <w:r w:rsidR="00C9143F">
        <w:rPr>
          <w:rFonts w:hint="eastAsia"/>
        </w:rPr>
        <w:t>以西</w:t>
      </w:r>
      <w:r w:rsidR="00290BCE">
        <w:rPr>
          <w:rFonts w:hint="eastAsia"/>
        </w:rPr>
        <w:t>方向</w:t>
      </w:r>
      <w:r w:rsidR="005A7334">
        <w:rPr>
          <w:rFonts w:hint="eastAsia"/>
        </w:rPr>
        <w:t>，係由大大小小的</w:t>
      </w:r>
      <w:r w:rsidR="005A7334">
        <w:rPr>
          <w:rFonts w:hint="eastAsia"/>
        </w:rPr>
        <w:t>90</w:t>
      </w:r>
      <w:r w:rsidR="005A7334">
        <w:rPr>
          <w:rFonts w:hint="eastAsia"/>
        </w:rPr>
        <w:t>座島嶼</w:t>
      </w:r>
      <w:r w:rsidR="00290BCE">
        <w:rPr>
          <w:rFonts w:hint="eastAsia"/>
        </w:rPr>
        <w:t>組成，</w:t>
      </w:r>
      <w:r w:rsidR="00CD1117">
        <w:rPr>
          <w:rFonts w:hint="eastAsia"/>
        </w:rPr>
        <w:t>亦</w:t>
      </w:r>
      <w:r w:rsidR="00EE6EF5">
        <w:rPr>
          <w:rFonts w:hint="eastAsia"/>
        </w:rPr>
        <w:t>是臺灣唯一的島縣，</w:t>
      </w:r>
      <w:r w:rsidR="00290BCE">
        <w:rPr>
          <w:rFonts w:hint="eastAsia"/>
        </w:rPr>
        <w:t>全島面積</w:t>
      </w:r>
      <w:r w:rsidR="00290BCE">
        <w:rPr>
          <w:rFonts w:hint="eastAsia"/>
        </w:rPr>
        <w:t>126.864</w:t>
      </w:r>
      <w:r w:rsidR="00290BCE">
        <w:rPr>
          <w:rFonts w:hint="eastAsia"/>
        </w:rPr>
        <w:t>平方公里，行政區域劃分為</w:t>
      </w:r>
      <w:r w:rsidR="00455E40">
        <w:rPr>
          <w:rFonts w:hint="eastAsia"/>
        </w:rPr>
        <w:t>馬公市、湖西鄉、白沙鄉、西嶼鄉、望安鄉、七美鄉等</w:t>
      </w:r>
      <w:r w:rsidR="00455E40">
        <w:rPr>
          <w:rFonts w:hint="eastAsia"/>
        </w:rPr>
        <w:t>6</w:t>
      </w:r>
      <w:r w:rsidR="00455E40">
        <w:rPr>
          <w:rFonts w:hint="eastAsia"/>
        </w:rPr>
        <w:t>鄉市，共</w:t>
      </w:r>
      <w:r w:rsidR="00290BCE">
        <w:rPr>
          <w:rFonts w:hint="eastAsia"/>
        </w:rPr>
        <w:t>97</w:t>
      </w:r>
      <w:r w:rsidR="00290BCE">
        <w:rPr>
          <w:rFonts w:hint="eastAsia"/>
        </w:rPr>
        <w:t>個村里。</w:t>
      </w:r>
      <w:r w:rsidR="005341A5">
        <w:rPr>
          <w:rFonts w:hint="eastAsia"/>
        </w:rPr>
        <w:t>澎湖因為</w:t>
      </w:r>
      <w:r w:rsidR="001E07AC">
        <w:rPr>
          <w:rFonts w:hint="eastAsia"/>
        </w:rPr>
        <w:t>四面海洋環境特殊，冬北季風強勁</w:t>
      </w:r>
      <w:r w:rsidR="005341A5">
        <w:rPr>
          <w:rFonts w:hint="eastAsia"/>
        </w:rPr>
        <w:t>，</w:t>
      </w:r>
      <w:r w:rsidR="00EE6EF5">
        <w:rPr>
          <w:rFonts w:hint="eastAsia"/>
        </w:rPr>
        <w:t>各離島間</w:t>
      </w:r>
      <w:r w:rsidR="001E07AC">
        <w:rPr>
          <w:rFonts w:hint="eastAsia"/>
        </w:rPr>
        <w:t>交通以船舶為主，</w:t>
      </w:r>
      <w:r w:rsidR="004F63C2">
        <w:rPr>
          <w:rFonts w:hint="eastAsia"/>
        </w:rPr>
        <w:t>常</w:t>
      </w:r>
      <w:r w:rsidR="001E07AC">
        <w:rPr>
          <w:rFonts w:hint="eastAsia"/>
        </w:rPr>
        <w:t>受限於冬季氣</w:t>
      </w:r>
      <w:r w:rsidR="003D17C4">
        <w:rPr>
          <w:rFonts w:hint="eastAsia"/>
        </w:rPr>
        <w:t>候</w:t>
      </w:r>
      <w:r w:rsidR="004F63C2">
        <w:rPr>
          <w:rFonts w:hint="eastAsia"/>
        </w:rPr>
        <w:t>，</w:t>
      </w:r>
      <w:r w:rsidR="005341A5">
        <w:rPr>
          <w:rFonts w:hint="eastAsia"/>
        </w:rPr>
        <w:t>交通</w:t>
      </w:r>
      <w:r w:rsidR="004F63C2">
        <w:rPr>
          <w:rFonts w:hint="eastAsia"/>
        </w:rPr>
        <w:t>甚為</w:t>
      </w:r>
      <w:r w:rsidR="005341A5">
        <w:rPr>
          <w:rFonts w:hint="eastAsia"/>
        </w:rPr>
        <w:t>不便</w:t>
      </w:r>
      <w:r w:rsidR="004F63C2">
        <w:rPr>
          <w:rFonts w:hint="eastAsia"/>
        </w:rPr>
        <w:t>。</w:t>
      </w:r>
    </w:p>
    <w:p w:rsidR="0014204D" w:rsidRDefault="0014204D" w:rsidP="000E6D6C">
      <w:pPr>
        <w:ind w:firstLineChars="236" w:firstLine="566"/>
      </w:pPr>
      <w:r>
        <w:rPr>
          <w:rFonts w:hint="eastAsia"/>
        </w:rPr>
        <w:t>澎湖縣人口</w:t>
      </w:r>
      <w:r w:rsidR="002B2080">
        <w:rPr>
          <w:rFonts w:hint="eastAsia"/>
        </w:rPr>
        <w:t>106</w:t>
      </w:r>
      <w:r w:rsidR="002B2080">
        <w:rPr>
          <w:rFonts w:hint="eastAsia"/>
        </w:rPr>
        <w:t>年底總人口數為</w:t>
      </w:r>
      <w:r w:rsidR="002B2080">
        <w:rPr>
          <w:rFonts w:hint="eastAsia"/>
        </w:rPr>
        <w:t>104,073</w:t>
      </w:r>
      <w:r w:rsidR="002B2080">
        <w:rPr>
          <w:rFonts w:hint="eastAsia"/>
        </w:rPr>
        <w:t>人，較</w:t>
      </w:r>
      <w:r w:rsidR="002B2080">
        <w:rPr>
          <w:rFonts w:hint="eastAsia"/>
        </w:rPr>
        <w:t>105</w:t>
      </w:r>
      <w:r w:rsidR="002B2080">
        <w:rPr>
          <w:rFonts w:hint="eastAsia"/>
        </w:rPr>
        <w:t>年底</w:t>
      </w:r>
      <w:r w:rsidR="000E6D6C">
        <w:rPr>
          <w:rFonts w:hint="eastAsia"/>
        </w:rPr>
        <w:t>的</w:t>
      </w:r>
      <w:r w:rsidR="000E6D6C">
        <w:rPr>
          <w:rFonts w:hint="eastAsia"/>
        </w:rPr>
        <w:t>103,263</w:t>
      </w:r>
      <w:r w:rsidR="000E6D6C">
        <w:rPr>
          <w:rFonts w:hint="eastAsia"/>
        </w:rPr>
        <w:t>人增加</w:t>
      </w:r>
      <w:r w:rsidR="000E6D6C">
        <w:rPr>
          <w:rFonts w:hint="eastAsia"/>
        </w:rPr>
        <w:t>810</w:t>
      </w:r>
      <w:r w:rsidR="000E6D6C">
        <w:rPr>
          <w:rFonts w:hint="eastAsia"/>
        </w:rPr>
        <w:t>人，較</w:t>
      </w:r>
      <w:r w:rsidR="000E6D6C">
        <w:rPr>
          <w:rFonts w:hint="eastAsia"/>
        </w:rPr>
        <w:t>97</w:t>
      </w:r>
      <w:r w:rsidR="000E6D6C">
        <w:rPr>
          <w:rFonts w:hint="eastAsia"/>
        </w:rPr>
        <w:t>年底的</w:t>
      </w:r>
      <w:r w:rsidR="000E6D6C">
        <w:rPr>
          <w:rFonts w:hint="eastAsia"/>
        </w:rPr>
        <w:t>93,308</w:t>
      </w:r>
      <w:r w:rsidR="000E6D6C">
        <w:rPr>
          <w:rFonts w:hint="eastAsia"/>
        </w:rPr>
        <w:t>人增加</w:t>
      </w:r>
      <w:r w:rsidR="000E6D6C">
        <w:rPr>
          <w:rFonts w:hint="eastAsia"/>
        </w:rPr>
        <w:t>10,765</w:t>
      </w:r>
      <w:r w:rsidR="000E6D6C">
        <w:rPr>
          <w:rFonts w:hint="eastAsia"/>
        </w:rPr>
        <w:t>人，人口呈遞增趨勢，又隨著社會形態變遷，老化指數卻逐年攀升，</w:t>
      </w:r>
      <w:r w:rsidR="000E6D6C">
        <w:rPr>
          <w:rFonts w:hint="eastAsia"/>
        </w:rPr>
        <w:t>97</w:t>
      </w:r>
      <w:r w:rsidR="000E6D6C">
        <w:rPr>
          <w:rFonts w:hint="eastAsia"/>
        </w:rPr>
        <w:t>年老化指數</w:t>
      </w:r>
      <w:r w:rsidR="000E6D6C">
        <w:rPr>
          <w:rFonts w:hint="eastAsia"/>
        </w:rPr>
        <w:t>99.57%</w:t>
      </w:r>
      <w:r w:rsidR="000E6D6C">
        <w:rPr>
          <w:rFonts w:hint="eastAsia"/>
        </w:rPr>
        <w:t>，至</w:t>
      </w:r>
      <w:r w:rsidR="000E6D6C">
        <w:rPr>
          <w:rFonts w:hint="eastAsia"/>
        </w:rPr>
        <w:t>106</w:t>
      </w:r>
      <w:r w:rsidR="000E6D6C">
        <w:rPr>
          <w:rFonts w:hint="eastAsia"/>
        </w:rPr>
        <w:t>年已為</w:t>
      </w:r>
      <w:r w:rsidR="000E6D6C">
        <w:rPr>
          <w:rFonts w:hint="eastAsia"/>
        </w:rPr>
        <w:t>142.62</w:t>
      </w:r>
      <w:r w:rsidR="000E6D6C">
        <w:rPr>
          <w:rFonts w:hint="eastAsia"/>
        </w:rPr>
        <w:t>，人口結構長期呈現老化現象，亦為我國</w:t>
      </w:r>
      <w:r w:rsidR="00006AE1">
        <w:rPr>
          <w:rFonts w:hint="eastAsia"/>
        </w:rPr>
        <w:t>老化指數最高的縣市。</w:t>
      </w:r>
      <w:r w:rsidR="000E6D6C">
        <w:rPr>
          <w:rFonts w:hint="eastAsia"/>
        </w:rPr>
        <w:t>。</w:t>
      </w:r>
    </w:p>
    <w:p w:rsidR="00A46CCA" w:rsidRDefault="001B1966" w:rsidP="007D10DE">
      <w:pPr>
        <w:ind w:firstLineChars="236" w:firstLine="566"/>
      </w:pPr>
      <w:r>
        <w:rPr>
          <w:rFonts w:hint="eastAsia"/>
        </w:rPr>
        <w:t>為</w:t>
      </w:r>
      <w:r w:rsidR="004F63C2">
        <w:rPr>
          <w:rFonts w:hint="eastAsia"/>
        </w:rPr>
        <w:t>因應本縣</w:t>
      </w:r>
      <w:r>
        <w:rPr>
          <w:rFonts w:hint="eastAsia"/>
        </w:rPr>
        <w:t>疾</w:t>
      </w:r>
      <w:r w:rsidR="004F63C2">
        <w:rPr>
          <w:rFonts w:hint="eastAsia"/>
        </w:rPr>
        <w:t>病預防及國內</w:t>
      </w:r>
      <w:r>
        <w:rPr>
          <w:rFonts w:hint="eastAsia"/>
        </w:rPr>
        <w:t>比較，</w:t>
      </w:r>
      <w:r w:rsidR="004F63C2">
        <w:rPr>
          <w:rFonts w:hint="eastAsia"/>
        </w:rPr>
        <w:t>依</w:t>
      </w:r>
      <w:r w:rsidR="0098168B">
        <w:rPr>
          <w:rFonts w:hint="eastAsia"/>
        </w:rPr>
        <w:t>世界衛生組織</w:t>
      </w:r>
      <w:r w:rsidR="0098168B">
        <w:rPr>
          <w:rFonts w:hint="eastAsia"/>
        </w:rPr>
        <w:t>(WHO)</w:t>
      </w:r>
      <w:r w:rsidR="0098168B">
        <w:rPr>
          <w:rFonts w:hint="eastAsia"/>
        </w:rPr>
        <w:t>疾病分類之死因選碼準則，以導致死亡的原始病因為基準，按年發布死因統計，目前係以國際疾病分類標準第</w:t>
      </w:r>
      <w:r w:rsidR="0098168B">
        <w:rPr>
          <w:rFonts w:hint="eastAsia"/>
        </w:rPr>
        <w:t>10</w:t>
      </w:r>
      <w:r w:rsidR="0098168B">
        <w:rPr>
          <w:rFonts w:hint="eastAsia"/>
        </w:rPr>
        <w:t>版</w:t>
      </w:r>
      <w:r w:rsidR="0098168B">
        <w:rPr>
          <w:rFonts w:hint="eastAsia"/>
        </w:rPr>
        <w:t>(ICD-10)</w:t>
      </w:r>
      <w:r w:rsidR="0098168B">
        <w:rPr>
          <w:rFonts w:hint="eastAsia"/>
        </w:rPr>
        <w:t>進行分類。</w:t>
      </w:r>
      <w:r w:rsidR="00A46CCA">
        <w:rPr>
          <w:rFonts w:hint="eastAsia"/>
        </w:rPr>
        <w:t>以下係以</w:t>
      </w:r>
      <w:r w:rsidR="00012BA3">
        <w:rPr>
          <w:rFonts w:hint="eastAsia"/>
        </w:rPr>
        <w:t>我國及</w:t>
      </w:r>
      <w:r w:rsidR="007D10DE">
        <w:rPr>
          <w:rFonts w:hint="eastAsia"/>
        </w:rPr>
        <w:t>澎湖縣死亡人數變化概況及主要死因分析</w:t>
      </w:r>
      <w:r w:rsidR="00A46CCA">
        <w:rPr>
          <w:rFonts w:hint="eastAsia"/>
        </w:rPr>
        <w:t>說明</w:t>
      </w:r>
      <w:r w:rsidR="00A46CCA">
        <w:rPr>
          <w:rFonts w:hint="eastAsia"/>
        </w:rPr>
        <w:t>106</w:t>
      </w:r>
      <w:r w:rsidR="00A46CCA">
        <w:rPr>
          <w:rFonts w:hint="eastAsia"/>
        </w:rPr>
        <w:t>年統計結果。</w:t>
      </w:r>
    </w:p>
    <w:p w:rsidR="00A46CCA" w:rsidRDefault="00A46CCA" w:rsidP="000C7FE4">
      <w:pPr>
        <w:pStyle w:val="a7"/>
        <w:numPr>
          <w:ilvl w:val="0"/>
          <w:numId w:val="1"/>
        </w:numPr>
        <w:ind w:leftChars="0"/>
      </w:pPr>
      <w:r>
        <w:rPr>
          <w:rFonts w:hint="eastAsia"/>
        </w:rPr>
        <w:t>死亡人數變化概況</w:t>
      </w:r>
    </w:p>
    <w:p w:rsidR="00C5011C" w:rsidRDefault="00006AE1" w:rsidP="00F145DA">
      <w:pPr>
        <w:pStyle w:val="a7"/>
        <w:numPr>
          <w:ilvl w:val="0"/>
          <w:numId w:val="2"/>
        </w:numPr>
        <w:ind w:leftChars="0"/>
      </w:pPr>
      <w:r>
        <w:rPr>
          <w:rFonts w:hint="eastAsia"/>
        </w:rPr>
        <w:t>標準化死亡率</w:t>
      </w:r>
      <w:r w:rsidR="00691138">
        <w:rPr>
          <w:rFonts w:hint="eastAsia"/>
        </w:rPr>
        <w:t>呈</w:t>
      </w:r>
      <w:r>
        <w:rPr>
          <w:rFonts w:hint="eastAsia"/>
        </w:rPr>
        <w:t>下降</w:t>
      </w:r>
      <w:r w:rsidR="00691138">
        <w:rPr>
          <w:rFonts w:hint="eastAsia"/>
        </w:rPr>
        <w:t>趨勢</w:t>
      </w:r>
    </w:p>
    <w:p w:rsidR="00EB7451" w:rsidRDefault="00F145DA" w:rsidP="00EB7451">
      <w:pPr>
        <w:pStyle w:val="a7"/>
        <w:ind w:leftChars="0" w:left="960"/>
      </w:pPr>
      <w:r>
        <w:rPr>
          <w:rFonts w:hint="eastAsia"/>
        </w:rPr>
        <w:t>隨著人口成長及人口結構變化，</w:t>
      </w:r>
      <w:r w:rsidR="008B130B">
        <w:rPr>
          <w:rFonts w:hint="eastAsia"/>
        </w:rPr>
        <w:t>以</w:t>
      </w:r>
      <w:r w:rsidR="008B130B">
        <w:rPr>
          <w:rFonts w:hint="eastAsia"/>
        </w:rPr>
        <w:t>WHO</w:t>
      </w:r>
      <w:r w:rsidR="008B130B">
        <w:rPr>
          <w:rFonts w:hint="eastAsia"/>
        </w:rPr>
        <w:t>西元</w:t>
      </w:r>
      <w:r w:rsidR="008B130B">
        <w:rPr>
          <w:rFonts w:hint="eastAsia"/>
        </w:rPr>
        <w:t>2000</w:t>
      </w:r>
      <w:r w:rsidR="008B130B">
        <w:rPr>
          <w:rFonts w:hint="eastAsia"/>
        </w:rPr>
        <w:t>年世界標準人口年齡結構計算之標準化死亡率，由</w:t>
      </w:r>
      <w:r w:rsidR="008B130B">
        <w:rPr>
          <w:rFonts w:hint="eastAsia"/>
        </w:rPr>
        <w:t>97</w:t>
      </w:r>
      <w:r w:rsidR="008B130B">
        <w:rPr>
          <w:rFonts w:hint="eastAsia"/>
        </w:rPr>
        <w:t>年的</w:t>
      </w:r>
      <w:r w:rsidR="00C9143F">
        <w:rPr>
          <w:rFonts w:hint="eastAsia"/>
        </w:rPr>
        <w:t>(</w:t>
      </w:r>
      <w:r w:rsidR="00C9143F">
        <w:rPr>
          <w:rFonts w:hint="eastAsia"/>
        </w:rPr>
        <w:t>每十萬人口</w:t>
      </w:r>
      <w:r w:rsidR="00C9143F">
        <w:rPr>
          <w:rFonts w:hint="eastAsia"/>
        </w:rPr>
        <w:t>/</w:t>
      </w:r>
      <w:r w:rsidR="00C9143F">
        <w:rPr>
          <w:rFonts w:hint="eastAsia"/>
        </w:rPr>
        <w:t>人</w:t>
      </w:r>
      <w:r w:rsidR="00C9143F">
        <w:rPr>
          <w:rFonts w:hint="eastAsia"/>
        </w:rPr>
        <w:t>)</w:t>
      </w:r>
      <w:r w:rsidR="008B130B">
        <w:rPr>
          <w:rFonts w:hint="eastAsia"/>
        </w:rPr>
        <w:t>484.3</w:t>
      </w:r>
      <w:r w:rsidR="00C9143F">
        <w:rPr>
          <w:rFonts w:hint="eastAsia"/>
        </w:rPr>
        <w:t>人</w:t>
      </w:r>
      <w:r w:rsidR="008B130B">
        <w:rPr>
          <w:rFonts w:hint="eastAsia"/>
        </w:rPr>
        <w:t>至</w:t>
      </w:r>
      <w:r w:rsidR="008B130B">
        <w:rPr>
          <w:rFonts w:hint="eastAsia"/>
        </w:rPr>
        <w:t>106</w:t>
      </w:r>
      <w:r w:rsidR="008B130B">
        <w:rPr>
          <w:rFonts w:hint="eastAsia"/>
        </w:rPr>
        <w:t>年的</w:t>
      </w:r>
      <w:r w:rsidR="008B130B">
        <w:rPr>
          <w:rFonts w:hint="eastAsia"/>
        </w:rPr>
        <w:t>424.3</w:t>
      </w:r>
      <w:r w:rsidR="00C9143F">
        <w:rPr>
          <w:rFonts w:hint="eastAsia"/>
        </w:rPr>
        <w:t>人</w:t>
      </w:r>
      <w:r w:rsidR="008B130B">
        <w:rPr>
          <w:rFonts w:hint="eastAsia"/>
        </w:rPr>
        <w:t>，</w:t>
      </w:r>
      <w:r w:rsidR="00434192">
        <w:rPr>
          <w:rFonts w:hint="eastAsia"/>
        </w:rPr>
        <w:t>標準化死亡率</w:t>
      </w:r>
      <w:r w:rsidR="008B130B">
        <w:rPr>
          <w:rFonts w:hint="eastAsia"/>
        </w:rPr>
        <w:t>呈現下降的趨勢。</w:t>
      </w:r>
    </w:p>
    <w:p w:rsidR="00EB7451" w:rsidRDefault="007D10DE" w:rsidP="007D10DE">
      <w:pPr>
        <w:pStyle w:val="a7"/>
        <w:ind w:leftChars="0" w:left="960"/>
        <w:jc w:val="center"/>
      </w:pPr>
      <w:r>
        <w:rPr>
          <w:rFonts w:hint="eastAsia"/>
        </w:rPr>
        <w:t>圖</w:t>
      </w:r>
      <w:r>
        <w:rPr>
          <w:rFonts w:hint="eastAsia"/>
        </w:rPr>
        <w:t>1</w:t>
      </w:r>
      <w:r>
        <w:rPr>
          <w:rFonts w:hint="eastAsia"/>
        </w:rPr>
        <w:t>標準化死亡率</w:t>
      </w:r>
    </w:p>
    <w:p w:rsidR="007F5236" w:rsidRDefault="007F5236" w:rsidP="008B130B">
      <w:pPr>
        <w:pStyle w:val="a7"/>
        <w:ind w:leftChars="0" w:left="960"/>
      </w:pPr>
      <w:r w:rsidRPr="007F5236">
        <w:rPr>
          <w:noProof/>
        </w:rPr>
        <w:drawing>
          <wp:inline distT="0" distB="0" distL="0" distR="0">
            <wp:extent cx="4307291" cy="2333768"/>
            <wp:effectExtent l="19050" t="0" r="17059" b="9382"/>
            <wp:docPr id="3" name="圖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06DA3" w:rsidRDefault="00D06DA3" w:rsidP="008B130B">
      <w:pPr>
        <w:pStyle w:val="a7"/>
        <w:ind w:leftChars="0" w:left="960"/>
        <w:rPr>
          <w:rFonts w:asciiTheme="minorEastAsia" w:hAnsiTheme="minorEastAsia"/>
          <w:sz w:val="16"/>
          <w:szCs w:val="16"/>
        </w:rPr>
      </w:pPr>
      <w:r w:rsidRPr="00D06DA3">
        <w:rPr>
          <w:rFonts w:hint="eastAsia"/>
          <w:sz w:val="16"/>
          <w:szCs w:val="16"/>
        </w:rPr>
        <w:t>資料來源</w:t>
      </w:r>
      <w:r w:rsidRPr="00D06DA3">
        <w:rPr>
          <w:rFonts w:asciiTheme="minorEastAsia" w:hAnsiTheme="minorEastAsia" w:hint="eastAsia"/>
          <w:sz w:val="16"/>
          <w:szCs w:val="16"/>
        </w:rPr>
        <w:t>：衛生褔利部統計處</w:t>
      </w:r>
    </w:p>
    <w:p w:rsidR="00691138" w:rsidRPr="00691138" w:rsidRDefault="00691138" w:rsidP="00691138">
      <w:pPr>
        <w:ind w:firstLineChars="177" w:firstLine="425"/>
        <w:rPr>
          <w:szCs w:val="24"/>
        </w:rPr>
      </w:pPr>
      <w:r>
        <w:rPr>
          <w:rFonts w:hint="eastAsia"/>
          <w:szCs w:val="24"/>
        </w:rPr>
        <w:t>二、死亡率與標準死亡率呈相反趨勢</w:t>
      </w:r>
    </w:p>
    <w:p w:rsidR="00D9398B" w:rsidRDefault="002972D7" w:rsidP="00691138">
      <w:pPr>
        <w:ind w:leftChars="354" w:left="857" w:hanging="7"/>
        <w:rPr>
          <w:color w:val="000000" w:themeColor="text1"/>
        </w:rPr>
      </w:pPr>
      <w:r w:rsidRPr="00EB2424">
        <w:rPr>
          <w:rFonts w:hint="eastAsia"/>
          <w:color w:val="000000" w:themeColor="text1"/>
        </w:rPr>
        <w:t>我國年中人口</w:t>
      </w:r>
      <w:r w:rsidRPr="00EB2424">
        <w:rPr>
          <w:rFonts w:hint="eastAsia"/>
          <w:color w:val="000000" w:themeColor="text1"/>
        </w:rPr>
        <w:t>97</w:t>
      </w:r>
      <w:r w:rsidRPr="00EB2424">
        <w:rPr>
          <w:rFonts w:hint="eastAsia"/>
          <w:color w:val="000000" w:themeColor="text1"/>
        </w:rPr>
        <w:t>年為</w:t>
      </w:r>
      <w:r w:rsidRPr="00EB2424">
        <w:rPr>
          <w:rFonts w:hint="eastAsia"/>
          <w:color w:val="000000" w:themeColor="text1"/>
        </w:rPr>
        <w:t>2,299</w:t>
      </w:r>
      <w:r w:rsidRPr="00EB2424">
        <w:rPr>
          <w:rFonts w:hint="eastAsia"/>
          <w:color w:val="000000" w:themeColor="text1"/>
        </w:rPr>
        <w:t>萬</w:t>
      </w:r>
      <w:r w:rsidRPr="00EB2424">
        <w:rPr>
          <w:rFonts w:hint="eastAsia"/>
          <w:color w:val="000000" w:themeColor="text1"/>
        </w:rPr>
        <w:t>7,695</w:t>
      </w:r>
      <w:r w:rsidR="00C9143F">
        <w:rPr>
          <w:rFonts w:hint="eastAsia"/>
          <w:color w:val="000000" w:themeColor="text1"/>
        </w:rPr>
        <w:t>人，</w:t>
      </w:r>
      <w:r w:rsidRPr="00EB2424">
        <w:rPr>
          <w:rFonts w:hint="eastAsia"/>
          <w:color w:val="000000" w:themeColor="text1"/>
        </w:rPr>
        <w:t>106</w:t>
      </w:r>
      <w:r w:rsidRPr="00EB2424">
        <w:rPr>
          <w:rFonts w:hint="eastAsia"/>
          <w:color w:val="000000" w:themeColor="text1"/>
        </w:rPr>
        <w:t>年為</w:t>
      </w:r>
      <w:r w:rsidRPr="00EB2424">
        <w:rPr>
          <w:rFonts w:hint="eastAsia"/>
          <w:color w:val="000000" w:themeColor="text1"/>
        </w:rPr>
        <w:t>2,355</w:t>
      </w:r>
      <w:r w:rsidRPr="00EB2424">
        <w:rPr>
          <w:rFonts w:hint="eastAsia"/>
          <w:color w:val="000000" w:themeColor="text1"/>
        </w:rPr>
        <w:t>萬</w:t>
      </w:r>
      <w:r w:rsidRPr="00EB2424">
        <w:rPr>
          <w:rFonts w:hint="eastAsia"/>
          <w:color w:val="000000" w:themeColor="text1"/>
        </w:rPr>
        <w:t>5,522</w:t>
      </w:r>
      <w:r w:rsidRPr="00EB2424">
        <w:rPr>
          <w:rFonts w:hint="eastAsia"/>
          <w:color w:val="000000" w:themeColor="text1"/>
        </w:rPr>
        <w:t>人，十年間增加了</w:t>
      </w:r>
      <w:r w:rsidRPr="00EB2424">
        <w:rPr>
          <w:rFonts w:hint="eastAsia"/>
          <w:color w:val="000000" w:themeColor="text1"/>
        </w:rPr>
        <w:t>55</w:t>
      </w:r>
      <w:r w:rsidRPr="00EB2424">
        <w:rPr>
          <w:rFonts w:hint="eastAsia"/>
          <w:color w:val="000000" w:themeColor="text1"/>
        </w:rPr>
        <w:t>萬</w:t>
      </w:r>
      <w:r w:rsidRPr="00EB2424">
        <w:rPr>
          <w:rFonts w:hint="eastAsia"/>
          <w:color w:val="000000" w:themeColor="text1"/>
        </w:rPr>
        <w:t>7,827</w:t>
      </w:r>
      <w:r w:rsidRPr="00EB2424">
        <w:rPr>
          <w:rFonts w:hint="eastAsia"/>
          <w:color w:val="000000" w:themeColor="text1"/>
        </w:rPr>
        <w:t>人，</w:t>
      </w:r>
      <w:r w:rsidR="008D5047" w:rsidRPr="00EB2424">
        <w:rPr>
          <w:rFonts w:hint="eastAsia"/>
          <w:color w:val="000000" w:themeColor="text1"/>
        </w:rPr>
        <w:t>死亡率由</w:t>
      </w:r>
      <w:r w:rsidR="008D5047" w:rsidRPr="00EB2424">
        <w:rPr>
          <w:rFonts w:hint="eastAsia"/>
          <w:color w:val="000000" w:themeColor="text1"/>
        </w:rPr>
        <w:t>97</w:t>
      </w:r>
      <w:r w:rsidR="008D5047" w:rsidRPr="00EB2424">
        <w:rPr>
          <w:rFonts w:hint="eastAsia"/>
          <w:color w:val="000000" w:themeColor="text1"/>
        </w:rPr>
        <w:t>年的</w:t>
      </w:r>
      <w:r w:rsidR="008D5047" w:rsidRPr="00EB2424">
        <w:rPr>
          <w:rFonts w:hint="eastAsia"/>
          <w:color w:val="000000" w:themeColor="text1"/>
        </w:rPr>
        <w:t>617.7</w:t>
      </w:r>
      <w:r w:rsidR="00C9143F">
        <w:rPr>
          <w:rFonts w:hint="eastAsia"/>
          <w:color w:val="000000" w:themeColor="text1"/>
        </w:rPr>
        <w:t>人</w:t>
      </w:r>
      <w:r w:rsidR="008D5047" w:rsidRPr="00EB2424">
        <w:rPr>
          <w:rFonts w:hint="eastAsia"/>
          <w:color w:val="000000" w:themeColor="text1"/>
        </w:rPr>
        <w:t>上升至</w:t>
      </w:r>
      <w:r w:rsidR="008D5047" w:rsidRPr="00EB2424">
        <w:rPr>
          <w:rFonts w:hint="eastAsia"/>
          <w:color w:val="000000" w:themeColor="text1"/>
        </w:rPr>
        <w:t>106</w:t>
      </w:r>
      <w:r w:rsidR="008D5047" w:rsidRPr="00EB2424">
        <w:rPr>
          <w:rFonts w:hint="eastAsia"/>
          <w:color w:val="000000" w:themeColor="text1"/>
        </w:rPr>
        <w:t>年的</w:t>
      </w:r>
      <w:r w:rsidR="008D5047" w:rsidRPr="00EB2424">
        <w:rPr>
          <w:rFonts w:hint="eastAsia"/>
          <w:color w:val="000000" w:themeColor="text1"/>
        </w:rPr>
        <w:t>729.6</w:t>
      </w:r>
      <w:r w:rsidR="00C9143F">
        <w:rPr>
          <w:rFonts w:hint="eastAsia"/>
          <w:color w:val="000000" w:themeColor="text1"/>
        </w:rPr>
        <w:t>人</w:t>
      </w:r>
      <w:r w:rsidR="00012BA3">
        <w:rPr>
          <w:rFonts w:hint="eastAsia"/>
          <w:color w:val="000000" w:themeColor="text1"/>
        </w:rPr>
        <w:t>，</w:t>
      </w:r>
      <w:r w:rsidR="000F11F8">
        <w:rPr>
          <w:rFonts w:hint="eastAsia"/>
          <w:color w:val="000000" w:themeColor="text1"/>
        </w:rPr>
        <w:t>我國死亡</w:t>
      </w:r>
      <w:r w:rsidR="000F11F8" w:rsidRPr="00EB2424">
        <w:rPr>
          <w:rFonts w:hint="eastAsia"/>
          <w:color w:val="000000" w:themeColor="text1"/>
        </w:rPr>
        <w:t>率</w:t>
      </w:r>
      <w:r w:rsidR="00691138">
        <w:rPr>
          <w:rFonts w:hint="eastAsia"/>
          <w:color w:val="000000" w:themeColor="text1"/>
        </w:rPr>
        <w:t>與</w:t>
      </w:r>
      <w:r w:rsidR="000F11F8">
        <w:rPr>
          <w:rFonts w:hint="eastAsia"/>
          <w:color w:val="000000" w:themeColor="text1"/>
        </w:rPr>
        <w:t>標準</w:t>
      </w:r>
      <w:r w:rsidR="00C9143F">
        <w:rPr>
          <w:rFonts w:hint="eastAsia"/>
          <w:color w:val="000000" w:themeColor="text1"/>
        </w:rPr>
        <w:t>化</w:t>
      </w:r>
      <w:r w:rsidR="000F11F8">
        <w:rPr>
          <w:rFonts w:hint="eastAsia"/>
          <w:color w:val="000000" w:themeColor="text1"/>
        </w:rPr>
        <w:t>死亡</w:t>
      </w:r>
      <w:r w:rsidR="000F11F8" w:rsidRPr="00EB2424">
        <w:rPr>
          <w:rFonts w:hint="eastAsia"/>
          <w:color w:val="000000" w:themeColor="text1"/>
        </w:rPr>
        <w:t>率</w:t>
      </w:r>
      <w:r w:rsidR="00691138">
        <w:rPr>
          <w:rFonts w:hint="eastAsia"/>
          <w:color w:val="000000" w:themeColor="text1"/>
        </w:rPr>
        <w:t>比較</w:t>
      </w:r>
      <w:r w:rsidR="000F11F8">
        <w:rPr>
          <w:rFonts w:hint="eastAsia"/>
          <w:color w:val="000000" w:themeColor="text1"/>
        </w:rPr>
        <w:t>呈相反趨勢。</w:t>
      </w:r>
    </w:p>
    <w:p w:rsidR="007D10DE" w:rsidRDefault="007D10DE" w:rsidP="009701AD">
      <w:pPr>
        <w:ind w:leftChars="354" w:left="992" w:hangingChars="59" w:hanging="142"/>
        <w:rPr>
          <w:color w:val="000000" w:themeColor="text1"/>
        </w:rPr>
      </w:pPr>
    </w:p>
    <w:p w:rsidR="007D10DE" w:rsidRDefault="007D10DE" w:rsidP="007D10DE">
      <w:pPr>
        <w:ind w:leftChars="354" w:left="992" w:hangingChars="59" w:hanging="142"/>
        <w:jc w:val="center"/>
        <w:rPr>
          <w:color w:val="000000" w:themeColor="text1"/>
        </w:rPr>
      </w:pPr>
      <w:r>
        <w:rPr>
          <w:rFonts w:hint="eastAsia"/>
          <w:color w:val="000000" w:themeColor="text1"/>
        </w:rPr>
        <w:t>圖</w:t>
      </w:r>
      <w:r>
        <w:rPr>
          <w:rFonts w:hint="eastAsia"/>
          <w:color w:val="000000" w:themeColor="text1"/>
        </w:rPr>
        <w:t>2</w:t>
      </w:r>
      <w:r>
        <w:rPr>
          <w:rFonts w:hint="eastAsia"/>
          <w:color w:val="000000" w:themeColor="text1"/>
        </w:rPr>
        <w:t>全國死亡率</w:t>
      </w:r>
    </w:p>
    <w:p w:rsidR="00D9398B" w:rsidRDefault="00D9398B" w:rsidP="009701AD">
      <w:pPr>
        <w:ind w:leftChars="354" w:left="992" w:hangingChars="59" w:hanging="142"/>
        <w:rPr>
          <w:color w:val="000000" w:themeColor="text1"/>
        </w:rPr>
      </w:pPr>
      <w:r w:rsidRPr="00D9398B">
        <w:rPr>
          <w:noProof/>
          <w:color w:val="000000" w:themeColor="text1"/>
        </w:rPr>
        <w:drawing>
          <wp:inline distT="0" distB="0" distL="0" distR="0">
            <wp:extent cx="4574843" cy="2913797"/>
            <wp:effectExtent l="19050" t="0" r="16207" b="853"/>
            <wp:docPr id="1" name="圖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E061C1" w:rsidRDefault="00D06DA3" w:rsidP="00E061C1">
      <w:pPr>
        <w:pStyle w:val="a7"/>
        <w:ind w:leftChars="0" w:left="960"/>
        <w:rPr>
          <w:rFonts w:asciiTheme="minorEastAsia" w:hAnsiTheme="minorEastAsia"/>
          <w:sz w:val="16"/>
          <w:szCs w:val="16"/>
        </w:rPr>
      </w:pPr>
      <w:r w:rsidRPr="00D06DA3">
        <w:rPr>
          <w:rFonts w:hint="eastAsia"/>
          <w:sz w:val="16"/>
          <w:szCs w:val="16"/>
        </w:rPr>
        <w:t>資料來源</w:t>
      </w:r>
      <w:r w:rsidRPr="00D06DA3">
        <w:rPr>
          <w:rFonts w:asciiTheme="minorEastAsia" w:hAnsiTheme="minorEastAsia" w:hint="eastAsia"/>
          <w:sz w:val="16"/>
          <w:szCs w:val="16"/>
        </w:rPr>
        <w:t>：衛生褔利部統計處</w:t>
      </w:r>
    </w:p>
    <w:p w:rsidR="009701AD" w:rsidRPr="00E061C1" w:rsidRDefault="00E061C1" w:rsidP="00E061C1">
      <w:pPr>
        <w:pStyle w:val="a7"/>
        <w:tabs>
          <w:tab w:val="left" w:pos="284"/>
          <w:tab w:val="left" w:pos="426"/>
        </w:tabs>
        <w:ind w:leftChars="-222" w:left="0" w:hangingChars="222" w:hanging="533"/>
        <w:rPr>
          <w:rFonts w:asciiTheme="minorEastAsia" w:hAnsiTheme="minorEastAsia"/>
          <w:sz w:val="16"/>
          <w:szCs w:val="16"/>
        </w:rPr>
      </w:pPr>
      <w:r>
        <w:rPr>
          <w:rFonts w:hint="eastAsia"/>
          <w:color w:val="000000" w:themeColor="text1"/>
        </w:rPr>
        <w:t xml:space="preserve">        </w:t>
      </w:r>
      <w:r w:rsidR="00691138">
        <w:rPr>
          <w:rFonts w:hint="eastAsia"/>
          <w:color w:val="000000" w:themeColor="text1"/>
        </w:rPr>
        <w:t>三</w:t>
      </w:r>
      <w:r>
        <w:rPr>
          <w:rFonts w:hint="eastAsia"/>
          <w:color w:val="000000" w:themeColor="text1"/>
        </w:rPr>
        <w:t>、男性標準化死亡率高於</w:t>
      </w:r>
      <w:r w:rsidR="009701AD" w:rsidRPr="00EB2424">
        <w:rPr>
          <w:rFonts w:hint="eastAsia"/>
          <w:color w:val="000000" w:themeColor="text1"/>
        </w:rPr>
        <w:t>女性</w:t>
      </w:r>
      <w:r>
        <w:rPr>
          <w:rFonts w:hint="eastAsia"/>
          <w:color w:val="000000" w:themeColor="text1"/>
        </w:rPr>
        <w:t>標準化死亡率</w:t>
      </w:r>
    </w:p>
    <w:p w:rsidR="00047DD6" w:rsidRPr="007D10DE" w:rsidRDefault="00047DD6" w:rsidP="00E061C1">
      <w:pPr>
        <w:ind w:leftChars="374" w:left="937" w:hanging="39"/>
        <w:rPr>
          <w:color w:val="000000" w:themeColor="text1"/>
        </w:rPr>
      </w:pPr>
      <w:r w:rsidRPr="007D10DE">
        <w:rPr>
          <w:rFonts w:hint="eastAsia"/>
          <w:color w:val="000000" w:themeColor="text1"/>
        </w:rPr>
        <w:t>男性人口</w:t>
      </w:r>
      <w:r w:rsidRPr="007D10DE">
        <w:rPr>
          <w:rFonts w:hint="eastAsia"/>
          <w:color w:val="000000" w:themeColor="text1"/>
        </w:rPr>
        <w:t>97</w:t>
      </w:r>
      <w:r w:rsidRPr="007D10DE">
        <w:rPr>
          <w:rFonts w:hint="eastAsia"/>
          <w:color w:val="000000" w:themeColor="text1"/>
        </w:rPr>
        <w:t>年</w:t>
      </w:r>
      <w:r w:rsidRPr="007D10DE">
        <w:rPr>
          <w:rFonts w:hint="eastAsia"/>
          <w:color w:val="000000" w:themeColor="text1"/>
        </w:rPr>
        <w:t>1,161</w:t>
      </w:r>
      <w:r w:rsidRPr="007D10DE">
        <w:rPr>
          <w:rFonts w:hint="eastAsia"/>
          <w:color w:val="000000" w:themeColor="text1"/>
        </w:rPr>
        <w:t>萬</w:t>
      </w:r>
      <w:r w:rsidRPr="007D10DE">
        <w:rPr>
          <w:rFonts w:hint="eastAsia"/>
          <w:color w:val="000000" w:themeColor="text1"/>
        </w:rPr>
        <w:t>7,559</w:t>
      </w:r>
      <w:r w:rsidR="00C9143F">
        <w:rPr>
          <w:rFonts w:hint="eastAsia"/>
          <w:color w:val="000000" w:themeColor="text1"/>
        </w:rPr>
        <w:t>人，</w:t>
      </w:r>
      <w:r w:rsidRPr="007D10DE">
        <w:rPr>
          <w:rFonts w:hint="eastAsia"/>
          <w:color w:val="000000" w:themeColor="text1"/>
        </w:rPr>
        <w:t>106</w:t>
      </w:r>
      <w:r w:rsidRPr="007D10DE">
        <w:rPr>
          <w:rFonts w:hint="eastAsia"/>
          <w:color w:val="000000" w:themeColor="text1"/>
        </w:rPr>
        <w:t>年為</w:t>
      </w:r>
      <w:r w:rsidRPr="007D10DE">
        <w:rPr>
          <w:rFonts w:hint="eastAsia"/>
          <w:color w:val="000000" w:themeColor="text1"/>
        </w:rPr>
        <w:t>1,171</w:t>
      </w:r>
      <w:r w:rsidRPr="007D10DE">
        <w:rPr>
          <w:rFonts w:hint="eastAsia"/>
          <w:color w:val="000000" w:themeColor="text1"/>
        </w:rPr>
        <w:t>萬</w:t>
      </w:r>
      <w:r w:rsidRPr="007D10DE">
        <w:rPr>
          <w:rFonts w:hint="eastAsia"/>
          <w:color w:val="000000" w:themeColor="text1"/>
        </w:rPr>
        <w:t>9,425</w:t>
      </w:r>
      <w:r w:rsidRPr="007D10DE">
        <w:rPr>
          <w:rFonts w:hint="eastAsia"/>
          <w:color w:val="000000" w:themeColor="text1"/>
        </w:rPr>
        <w:t>人</w:t>
      </w:r>
      <w:r w:rsidR="00E612F0" w:rsidRPr="007D10DE">
        <w:rPr>
          <w:rFonts w:hint="eastAsia"/>
          <w:color w:val="000000" w:themeColor="text1"/>
        </w:rPr>
        <w:t>，</w:t>
      </w:r>
      <w:r w:rsidRPr="007D10DE">
        <w:rPr>
          <w:rFonts w:hint="eastAsia"/>
          <w:color w:val="000000" w:themeColor="text1"/>
        </w:rPr>
        <w:t>增加</w:t>
      </w:r>
      <w:r w:rsidRPr="007D10DE">
        <w:rPr>
          <w:rFonts w:hint="eastAsia"/>
          <w:color w:val="000000" w:themeColor="text1"/>
        </w:rPr>
        <w:t>10</w:t>
      </w:r>
      <w:r w:rsidRPr="007D10DE">
        <w:rPr>
          <w:rFonts w:hint="eastAsia"/>
          <w:color w:val="000000" w:themeColor="text1"/>
        </w:rPr>
        <w:t>萬</w:t>
      </w:r>
      <w:r w:rsidRPr="007D10DE">
        <w:rPr>
          <w:rFonts w:hint="eastAsia"/>
          <w:color w:val="000000" w:themeColor="text1"/>
        </w:rPr>
        <w:t>1,866</w:t>
      </w:r>
      <w:r w:rsidRPr="007D10DE">
        <w:rPr>
          <w:rFonts w:hint="eastAsia"/>
          <w:color w:val="000000" w:themeColor="text1"/>
        </w:rPr>
        <w:t>人，女性人口</w:t>
      </w:r>
      <w:r w:rsidRPr="007D10DE">
        <w:rPr>
          <w:rFonts w:hint="eastAsia"/>
          <w:color w:val="000000" w:themeColor="text1"/>
        </w:rPr>
        <w:t>97</w:t>
      </w:r>
      <w:r w:rsidRPr="007D10DE">
        <w:rPr>
          <w:rFonts w:hint="eastAsia"/>
          <w:color w:val="000000" w:themeColor="text1"/>
        </w:rPr>
        <w:t>年</w:t>
      </w:r>
      <w:r w:rsidRPr="007D10DE">
        <w:rPr>
          <w:rFonts w:hint="eastAsia"/>
          <w:color w:val="000000" w:themeColor="text1"/>
        </w:rPr>
        <w:t>1,138</w:t>
      </w:r>
      <w:r w:rsidRPr="007D10DE">
        <w:rPr>
          <w:rFonts w:hint="eastAsia"/>
          <w:color w:val="000000" w:themeColor="text1"/>
        </w:rPr>
        <w:t>萬</w:t>
      </w:r>
      <w:r w:rsidRPr="007D10DE">
        <w:rPr>
          <w:rFonts w:hint="eastAsia"/>
          <w:color w:val="000000" w:themeColor="text1"/>
        </w:rPr>
        <w:t>135</w:t>
      </w:r>
      <w:r w:rsidRPr="007D10DE">
        <w:rPr>
          <w:rFonts w:hint="eastAsia"/>
          <w:color w:val="000000" w:themeColor="text1"/>
        </w:rPr>
        <w:t>人至</w:t>
      </w:r>
      <w:r w:rsidRPr="007D10DE">
        <w:rPr>
          <w:rFonts w:hint="eastAsia"/>
          <w:color w:val="000000" w:themeColor="text1"/>
        </w:rPr>
        <w:t>106</w:t>
      </w:r>
      <w:r w:rsidRPr="007D10DE">
        <w:rPr>
          <w:rFonts w:hint="eastAsia"/>
          <w:color w:val="000000" w:themeColor="text1"/>
        </w:rPr>
        <w:t>年為</w:t>
      </w:r>
      <w:r w:rsidRPr="007D10DE">
        <w:rPr>
          <w:rFonts w:hint="eastAsia"/>
          <w:color w:val="000000" w:themeColor="text1"/>
        </w:rPr>
        <w:t>1,183</w:t>
      </w:r>
      <w:r w:rsidRPr="007D10DE">
        <w:rPr>
          <w:rFonts w:hint="eastAsia"/>
          <w:color w:val="000000" w:themeColor="text1"/>
        </w:rPr>
        <w:t>萬</w:t>
      </w:r>
      <w:r w:rsidRPr="007D10DE">
        <w:rPr>
          <w:rFonts w:hint="eastAsia"/>
          <w:color w:val="000000" w:themeColor="text1"/>
        </w:rPr>
        <w:t>6,097</w:t>
      </w:r>
      <w:r w:rsidRPr="007D10DE">
        <w:rPr>
          <w:rFonts w:hint="eastAsia"/>
          <w:color w:val="000000" w:themeColor="text1"/>
        </w:rPr>
        <w:t>人</w:t>
      </w:r>
      <w:r w:rsidR="00E612F0" w:rsidRPr="007D10DE">
        <w:rPr>
          <w:rFonts w:hint="eastAsia"/>
          <w:color w:val="000000" w:themeColor="text1"/>
        </w:rPr>
        <w:t>，</w:t>
      </w:r>
      <w:r w:rsidRPr="007D10DE">
        <w:rPr>
          <w:rFonts w:hint="eastAsia"/>
          <w:color w:val="000000" w:themeColor="text1"/>
        </w:rPr>
        <w:t>增加</w:t>
      </w:r>
      <w:r w:rsidRPr="007D10DE">
        <w:rPr>
          <w:rFonts w:hint="eastAsia"/>
          <w:color w:val="000000" w:themeColor="text1"/>
        </w:rPr>
        <w:t>45</w:t>
      </w:r>
      <w:r w:rsidRPr="007D10DE">
        <w:rPr>
          <w:rFonts w:hint="eastAsia"/>
          <w:color w:val="000000" w:themeColor="text1"/>
        </w:rPr>
        <w:t>萬</w:t>
      </w:r>
      <w:r w:rsidRPr="007D10DE">
        <w:rPr>
          <w:rFonts w:hint="eastAsia"/>
          <w:color w:val="000000" w:themeColor="text1"/>
        </w:rPr>
        <w:t>5,961</w:t>
      </w:r>
      <w:r w:rsidRPr="007D10DE">
        <w:rPr>
          <w:rFonts w:hint="eastAsia"/>
          <w:color w:val="000000" w:themeColor="text1"/>
        </w:rPr>
        <w:t>人。死亡人數從</w:t>
      </w:r>
      <w:r w:rsidRPr="007D10DE">
        <w:rPr>
          <w:rFonts w:hint="eastAsia"/>
          <w:color w:val="000000" w:themeColor="text1"/>
        </w:rPr>
        <w:t>97</w:t>
      </w:r>
      <w:r w:rsidRPr="007D10DE">
        <w:rPr>
          <w:rFonts w:hint="eastAsia"/>
          <w:color w:val="000000" w:themeColor="text1"/>
        </w:rPr>
        <w:t>年的</w:t>
      </w:r>
      <w:r w:rsidRPr="007D10DE">
        <w:rPr>
          <w:rFonts w:hint="eastAsia"/>
          <w:color w:val="000000" w:themeColor="text1"/>
        </w:rPr>
        <w:t>14</w:t>
      </w:r>
      <w:r w:rsidRPr="007D10DE">
        <w:rPr>
          <w:rFonts w:hint="eastAsia"/>
          <w:color w:val="000000" w:themeColor="text1"/>
        </w:rPr>
        <w:t>萬</w:t>
      </w:r>
      <w:r w:rsidRPr="007D10DE">
        <w:rPr>
          <w:rFonts w:hint="eastAsia"/>
          <w:color w:val="000000" w:themeColor="text1"/>
        </w:rPr>
        <w:t>2,283</w:t>
      </w:r>
      <w:r w:rsidRPr="007D10DE">
        <w:rPr>
          <w:rFonts w:hint="eastAsia"/>
          <w:color w:val="000000" w:themeColor="text1"/>
        </w:rPr>
        <w:t>人</w:t>
      </w:r>
      <w:r w:rsidR="00F75970" w:rsidRPr="007D10DE">
        <w:rPr>
          <w:rFonts w:hint="eastAsia"/>
          <w:color w:val="000000" w:themeColor="text1"/>
        </w:rPr>
        <w:t>上升</w:t>
      </w:r>
      <w:r w:rsidRPr="007D10DE">
        <w:rPr>
          <w:rFonts w:hint="eastAsia"/>
          <w:color w:val="000000" w:themeColor="text1"/>
        </w:rPr>
        <w:t>至</w:t>
      </w:r>
      <w:r w:rsidRPr="007D10DE">
        <w:rPr>
          <w:rFonts w:hint="eastAsia"/>
          <w:color w:val="000000" w:themeColor="text1"/>
        </w:rPr>
        <w:t>106</w:t>
      </w:r>
      <w:r w:rsidRPr="007D10DE">
        <w:rPr>
          <w:rFonts w:hint="eastAsia"/>
          <w:color w:val="000000" w:themeColor="text1"/>
        </w:rPr>
        <w:t>年的</w:t>
      </w:r>
      <w:r w:rsidRPr="007D10DE">
        <w:rPr>
          <w:rFonts w:hint="eastAsia"/>
          <w:color w:val="000000" w:themeColor="text1"/>
        </w:rPr>
        <w:t>17</w:t>
      </w:r>
      <w:r w:rsidRPr="007D10DE">
        <w:rPr>
          <w:rFonts w:hint="eastAsia"/>
          <w:color w:val="000000" w:themeColor="text1"/>
        </w:rPr>
        <w:t>萬</w:t>
      </w:r>
      <w:r w:rsidRPr="007D10DE">
        <w:rPr>
          <w:rFonts w:hint="eastAsia"/>
          <w:color w:val="000000" w:themeColor="text1"/>
        </w:rPr>
        <w:t>1,857</w:t>
      </w:r>
      <w:r w:rsidR="00642670" w:rsidRPr="007D10DE">
        <w:rPr>
          <w:rFonts w:hint="eastAsia"/>
          <w:color w:val="000000" w:themeColor="text1"/>
        </w:rPr>
        <w:t>人</w:t>
      </w:r>
      <w:r w:rsidR="00F75970" w:rsidRPr="007D10DE">
        <w:rPr>
          <w:rFonts w:hint="eastAsia"/>
          <w:color w:val="000000" w:themeColor="text1"/>
        </w:rPr>
        <w:t>，十年間增加</w:t>
      </w:r>
      <w:r w:rsidR="00F75970" w:rsidRPr="007D10DE">
        <w:rPr>
          <w:rFonts w:hint="eastAsia"/>
          <w:color w:val="000000" w:themeColor="text1"/>
        </w:rPr>
        <w:t>29,574</w:t>
      </w:r>
      <w:r w:rsidR="00F75970" w:rsidRPr="007D10DE">
        <w:rPr>
          <w:rFonts w:hint="eastAsia"/>
          <w:color w:val="000000" w:themeColor="text1"/>
        </w:rPr>
        <w:t>人</w:t>
      </w:r>
      <w:r w:rsidR="00FA06B2" w:rsidRPr="007D10DE">
        <w:rPr>
          <w:rFonts w:hint="eastAsia"/>
          <w:color w:val="000000" w:themeColor="text1"/>
        </w:rPr>
        <w:t>，男性上升</w:t>
      </w:r>
      <w:r w:rsidR="00FA06B2" w:rsidRPr="007D10DE">
        <w:rPr>
          <w:rFonts w:hint="eastAsia"/>
          <w:color w:val="000000" w:themeColor="text1"/>
        </w:rPr>
        <w:t>14,004</w:t>
      </w:r>
      <w:r w:rsidR="00FA06B2" w:rsidRPr="007D10DE">
        <w:rPr>
          <w:rFonts w:hint="eastAsia"/>
          <w:color w:val="000000" w:themeColor="text1"/>
        </w:rPr>
        <w:t>人女性上升</w:t>
      </w:r>
      <w:r w:rsidR="00FA06B2" w:rsidRPr="007D10DE">
        <w:rPr>
          <w:rFonts w:hint="eastAsia"/>
          <w:color w:val="000000" w:themeColor="text1"/>
        </w:rPr>
        <w:t>15,570</w:t>
      </w:r>
      <w:r w:rsidR="00FA06B2" w:rsidRPr="007D10DE">
        <w:rPr>
          <w:rFonts w:hint="eastAsia"/>
          <w:color w:val="000000" w:themeColor="text1"/>
        </w:rPr>
        <w:t>人</w:t>
      </w:r>
      <w:r w:rsidR="00642670" w:rsidRPr="007D10DE">
        <w:rPr>
          <w:rFonts w:hint="eastAsia"/>
          <w:color w:val="000000" w:themeColor="text1"/>
        </w:rPr>
        <w:t>。</w:t>
      </w:r>
    </w:p>
    <w:p w:rsidR="00EB2424" w:rsidRDefault="00A23E5C" w:rsidP="00F145DA">
      <w:pPr>
        <w:pStyle w:val="a7"/>
        <w:ind w:leftChars="0" w:left="960"/>
      </w:pPr>
      <w:r>
        <w:rPr>
          <w:rFonts w:hint="eastAsia"/>
        </w:rPr>
        <w:t>男性</w:t>
      </w:r>
      <w:r w:rsidR="00BC42E7">
        <w:rPr>
          <w:rFonts w:hint="eastAsia"/>
        </w:rPr>
        <w:t>標準</w:t>
      </w:r>
      <w:r w:rsidR="00E061C1">
        <w:rPr>
          <w:rFonts w:hint="eastAsia"/>
        </w:rPr>
        <w:t>化</w:t>
      </w:r>
      <w:r w:rsidR="00BC42E7">
        <w:rPr>
          <w:rFonts w:hint="eastAsia"/>
        </w:rPr>
        <w:t>死亡率</w:t>
      </w:r>
      <w:r>
        <w:rPr>
          <w:rFonts w:hint="eastAsia"/>
        </w:rPr>
        <w:t>97</w:t>
      </w:r>
      <w:r>
        <w:rPr>
          <w:rFonts w:hint="eastAsia"/>
        </w:rPr>
        <w:t>年</w:t>
      </w:r>
      <w:r w:rsidR="00B85820">
        <w:rPr>
          <w:rFonts w:hint="eastAsia"/>
        </w:rPr>
        <w:t>608.6</w:t>
      </w:r>
      <w:r w:rsidR="000F11F8">
        <w:rPr>
          <w:rFonts w:hint="eastAsia"/>
        </w:rPr>
        <w:t>人，</w:t>
      </w:r>
      <w:r w:rsidR="00B85820">
        <w:rPr>
          <w:rFonts w:hint="eastAsia"/>
        </w:rPr>
        <w:t>106</w:t>
      </w:r>
      <w:r w:rsidR="00B85820">
        <w:rPr>
          <w:rFonts w:hint="eastAsia"/>
        </w:rPr>
        <w:t>年</w:t>
      </w:r>
      <w:r w:rsidR="006451F7">
        <w:rPr>
          <w:rFonts w:hint="eastAsia"/>
        </w:rPr>
        <w:t>為</w:t>
      </w:r>
      <w:r w:rsidR="00B85820">
        <w:rPr>
          <w:rFonts w:hint="eastAsia"/>
        </w:rPr>
        <w:t>548.5</w:t>
      </w:r>
      <w:r w:rsidR="000F11F8">
        <w:rPr>
          <w:rFonts w:hint="eastAsia"/>
        </w:rPr>
        <w:t>人</w:t>
      </w:r>
      <w:r w:rsidR="00B85820">
        <w:rPr>
          <w:rFonts w:hint="eastAsia"/>
        </w:rPr>
        <w:t>，女性標準</w:t>
      </w:r>
      <w:r w:rsidR="00E061C1">
        <w:rPr>
          <w:rFonts w:hint="eastAsia"/>
        </w:rPr>
        <w:t>化</w:t>
      </w:r>
      <w:r w:rsidR="00B85820">
        <w:rPr>
          <w:rFonts w:hint="eastAsia"/>
        </w:rPr>
        <w:t>死亡率</w:t>
      </w:r>
      <w:r w:rsidR="00B85820">
        <w:rPr>
          <w:rFonts w:hint="eastAsia"/>
        </w:rPr>
        <w:t>97</w:t>
      </w:r>
      <w:r w:rsidR="00B85820">
        <w:rPr>
          <w:rFonts w:hint="eastAsia"/>
        </w:rPr>
        <w:t>年</w:t>
      </w:r>
      <w:r w:rsidR="006451F7">
        <w:rPr>
          <w:rFonts w:hint="eastAsia"/>
        </w:rPr>
        <w:t>362.5</w:t>
      </w:r>
      <w:r w:rsidR="000F11F8">
        <w:rPr>
          <w:rFonts w:hint="eastAsia"/>
        </w:rPr>
        <w:t>人</w:t>
      </w:r>
      <w:r w:rsidR="006451F7">
        <w:rPr>
          <w:rFonts w:hint="eastAsia"/>
        </w:rPr>
        <w:t>至</w:t>
      </w:r>
      <w:r w:rsidR="006451F7">
        <w:rPr>
          <w:rFonts w:hint="eastAsia"/>
        </w:rPr>
        <w:t>106</w:t>
      </w:r>
      <w:r w:rsidR="006451F7">
        <w:rPr>
          <w:rFonts w:hint="eastAsia"/>
        </w:rPr>
        <w:t>年</w:t>
      </w:r>
      <w:r w:rsidR="006451F7">
        <w:rPr>
          <w:rFonts w:hint="eastAsia"/>
        </w:rPr>
        <w:t>312.2</w:t>
      </w:r>
      <w:r w:rsidR="000F11F8">
        <w:rPr>
          <w:rFonts w:hint="eastAsia"/>
        </w:rPr>
        <w:t>人</w:t>
      </w:r>
      <w:r w:rsidR="006451F7">
        <w:rPr>
          <w:rFonts w:hint="eastAsia"/>
        </w:rPr>
        <w:t>，</w:t>
      </w:r>
      <w:r w:rsidR="00E061C1">
        <w:rPr>
          <w:rFonts w:hint="eastAsia"/>
        </w:rPr>
        <w:t>標準化死亡率</w:t>
      </w:r>
      <w:r w:rsidR="006451F7">
        <w:rPr>
          <w:rFonts w:hint="eastAsia"/>
        </w:rPr>
        <w:t>都是呈下降</w:t>
      </w:r>
      <w:r w:rsidR="00BC42E7">
        <w:rPr>
          <w:rFonts w:hint="eastAsia"/>
        </w:rPr>
        <w:t>趨勢，</w:t>
      </w:r>
      <w:r w:rsidR="00346F36">
        <w:rPr>
          <w:rFonts w:hint="eastAsia"/>
        </w:rPr>
        <w:t>惟</w:t>
      </w:r>
      <w:r w:rsidR="00EB2424">
        <w:rPr>
          <w:rFonts w:hint="eastAsia"/>
        </w:rPr>
        <w:t>男性標準</w:t>
      </w:r>
      <w:r w:rsidR="00E061C1">
        <w:rPr>
          <w:rFonts w:hint="eastAsia"/>
        </w:rPr>
        <w:t>化</w:t>
      </w:r>
      <w:r w:rsidR="00EB2424">
        <w:rPr>
          <w:rFonts w:hint="eastAsia"/>
        </w:rPr>
        <w:t>死亡率高於</w:t>
      </w:r>
      <w:r w:rsidR="004370B1">
        <w:rPr>
          <w:rFonts w:hint="eastAsia"/>
        </w:rPr>
        <w:t>女性標準</w:t>
      </w:r>
      <w:r w:rsidR="00E061C1">
        <w:rPr>
          <w:rFonts w:hint="eastAsia"/>
        </w:rPr>
        <w:t>化</w:t>
      </w:r>
      <w:r w:rsidR="004370B1">
        <w:rPr>
          <w:rFonts w:hint="eastAsia"/>
        </w:rPr>
        <w:t>死亡率。</w:t>
      </w:r>
    </w:p>
    <w:p w:rsidR="00346F36" w:rsidRDefault="007D10DE" w:rsidP="007D10DE">
      <w:pPr>
        <w:pStyle w:val="a7"/>
        <w:ind w:leftChars="0" w:left="960"/>
        <w:jc w:val="center"/>
      </w:pPr>
      <w:r>
        <w:rPr>
          <w:rFonts w:hint="eastAsia"/>
        </w:rPr>
        <w:t>圖</w:t>
      </w:r>
      <w:r>
        <w:rPr>
          <w:rFonts w:hint="eastAsia"/>
        </w:rPr>
        <w:t>3</w:t>
      </w:r>
      <w:r w:rsidR="00691138">
        <w:rPr>
          <w:rFonts w:hint="eastAsia"/>
        </w:rPr>
        <w:t>兩性</w:t>
      </w:r>
      <w:r>
        <w:rPr>
          <w:rFonts w:hint="eastAsia"/>
        </w:rPr>
        <w:t>標準化死亡率比較</w:t>
      </w:r>
    </w:p>
    <w:p w:rsidR="00555815" w:rsidRPr="00555815" w:rsidRDefault="00555815" w:rsidP="00AC512F">
      <w:pPr>
        <w:pStyle w:val="a7"/>
        <w:tabs>
          <w:tab w:val="left" w:pos="8222"/>
        </w:tabs>
        <w:ind w:leftChars="176" w:left="424" w:rightChars="35" w:right="84" w:hangingChars="1" w:hanging="2"/>
        <w:jc w:val="right"/>
      </w:pPr>
      <w:r w:rsidRPr="008261F4">
        <w:rPr>
          <w:noProof/>
        </w:rPr>
        <w:drawing>
          <wp:inline distT="0" distB="0" distL="0" distR="0">
            <wp:extent cx="4640762" cy="2383972"/>
            <wp:effectExtent l="19050" t="0" r="26488" b="0"/>
            <wp:docPr id="9" name="圖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46F36" w:rsidRDefault="00555815" w:rsidP="00346F36">
      <w:pPr>
        <w:rPr>
          <w:color w:val="FF0000"/>
        </w:rPr>
      </w:pPr>
      <w:r>
        <w:rPr>
          <w:rFonts w:hint="eastAsia"/>
          <w:sz w:val="16"/>
          <w:szCs w:val="16"/>
        </w:rPr>
        <w:t xml:space="preserve">     </w:t>
      </w:r>
      <w:r w:rsidR="00AC512F">
        <w:rPr>
          <w:rFonts w:hint="eastAsia"/>
          <w:sz w:val="16"/>
          <w:szCs w:val="16"/>
        </w:rPr>
        <w:t xml:space="preserve">      </w:t>
      </w:r>
      <w:r>
        <w:rPr>
          <w:rFonts w:hint="eastAsia"/>
          <w:sz w:val="16"/>
          <w:szCs w:val="16"/>
        </w:rPr>
        <w:t xml:space="preserve"> </w:t>
      </w:r>
      <w:r w:rsidRPr="00555815">
        <w:rPr>
          <w:rFonts w:hint="eastAsia"/>
          <w:sz w:val="16"/>
          <w:szCs w:val="16"/>
        </w:rPr>
        <w:t>資料來源</w:t>
      </w:r>
      <w:r w:rsidRPr="00555815">
        <w:rPr>
          <w:rFonts w:asciiTheme="minorEastAsia" w:hAnsiTheme="minorEastAsia" w:hint="eastAsia"/>
          <w:sz w:val="16"/>
          <w:szCs w:val="16"/>
        </w:rPr>
        <w:t>：衛生褔利部統計處</w:t>
      </w:r>
    </w:p>
    <w:p w:rsidR="00EB2424" w:rsidRPr="00AC512F" w:rsidRDefault="00691138" w:rsidP="00346F36">
      <w:pPr>
        <w:ind w:firstLineChars="177" w:firstLine="425"/>
        <w:rPr>
          <w:color w:val="000000" w:themeColor="text1"/>
        </w:rPr>
      </w:pPr>
      <w:r>
        <w:rPr>
          <w:rFonts w:hint="eastAsia"/>
          <w:color w:val="000000" w:themeColor="text1"/>
        </w:rPr>
        <w:lastRenderedPageBreak/>
        <w:t>四</w:t>
      </w:r>
      <w:r w:rsidR="00EB2424" w:rsidRPr="00AC512F">
        <w:rPr>
          <w:rFonts w:hint="eastAsia"/>
          <w:color w:val="000000" w:themeColor="text1"/>
        </w:rPr>
        <w:t>、</w:t>
      </w:r>
      <w:r w:rsidR="00EB2424" w:rsidRPr="00AC512F">
        <w:rPr>
          <w:rFonts w:hint="eastAsia"/>
          <w:color w:val="000000" w:themeColor="text1"/>
        </w:rPr>
        <w:t>65</w:t>
      </w:r>
      <w:r w:rsidR="00EB2424" w:rsidRPr="00AC512F">
        <w:rPr>
          <w:rFonts w:hint="eastAsia"/>
          <w:color w:val="000000" w:themeColor="text1"/>
        </w:rPr>
        <w:t>歲以上死亡</w:t>
      </w:r>
      <w:r w:rsidR="007C5286" w:rsidRPr="00AC512F">
        <w:rPr>
          <w:rFonts w:hint="eastAsia"/>
          <w:color w:val="000000" w:themeColor="text1"/>
        </w:rPr>
        <w:t>人</w:t>
      </w:r>
      <w:r w:rsidR="00EB2424" w:rsidRPr="00AC512F">
        <w:rPr>
          <w:rFonts w:hint="eastAsia"/>
          <w:color w:val="000000" w:themeColor="text1"/>
        </w:rPr>
        <w:t>數</w:t>
      </w:r>
      <w:r w:rsidR="00FA06B2" w:rsidRPr="00AC512F">
        <w:rPr>
          <w:rFonts w:hint="eastAsia"/>
          <w:color w:val="000000" w:themeColor="text1"/>
        </w:rPr>
        <w:t>上升</w:t>
      </w:r>
    </w:p>
    <w:p w:rsidR="007C5286" w:rsidRDefault="00EB2424" w:rsidP="007F5236">
      <w:pPr>
        <w:ind w:left="850" w:hangingChars="354" w:hanging="850"/>
        <w:rPr>
          <w:color w:val="000000" w:themeColor="text1"/>
        </w:rPr>
      </w:pPr>
      <w:r w:rsidRPr="00AC512F">
        <w:rPr>
          <w:rFonts w:hint="eastAsia"/>
          <w:color w:val="000000" w:themeColor="text1"/>
        </w:rPr>
        <w:t xml:space="preserve">       </w:t>
      </w:r>
      <w:r w:rsidRPr="00AC512F">
        <w:rPr>
          <w:rFonts w:hint="eastAsia"/>
          <w:color w:val="000000" w:themeColor="text1"/>
        </w:rPr>
        <w:t>受人口結構高齡化影響</w:t>
      </w:r>
      <w:r w:rsidR="00D12030" w:rsidRPr="00AC512F">
        <w:rPr>
          <w:rFonts w:hint="eastAsia"/>
          <w:color w:val="000000" w:themeColor="text1"/>
        </w:rPr>
        <w:t>，</w:t>
      </w:r>
      <w:r w:rsidRPr="00AC512F">
        <w:rPr>
          <w:rFonts w:hint="eastAsia"/>
          <w:color w:val="000000" w:themeColor="text1"/>
        </w:rPr>
        <w:t>65</w:t>
      </w:r>
      <w:r w:rsidRPr="00AC512F">
        <w:rPr>
          <w:rFonts w:hint="eastAsia"/>
          <w:color w:val="000000" w:themeColor="text1"/>
        </w:rPr>
        <w:t>歲以上死亡者占總死亡人數</w:t>
      </w:r>
      <w:r w:rsidR="007C5286" w:rsidRPr="00AC512F">
        <w:rPr>
          <w:rFonts w:hint="eastAsia"/>
          <w:color w:val="000000" w:themeColor="text1"/>
        </w:rPr>
        <w:t>呈逐年增加趨勢，</w:t>
      </w:r>
      <w:r w:rsidR="007C5286" w:rsidRPr="00AC512F">
        <w:rPr>
          <w:rFonts w:hint="eastAsia"/>
          <w:color w:val="000000" w:themeColor="text1"/>
        </w:rPr>
        <w:t>97</w:t>
      </w:r>
      <w:r w:rsidR="007C5286" w:rsidRPr="00AC512F">
        <w:rPr>
          <w:rFonts w:hint="eastAsia"/>
          <w:color w:val="000000" w:themeColor="text1"/>
        </w:rPr>
        <w:t>年</w:t>
      </w:r>
      <w:r w:rsidR="007C5286" w:rsidRPr="00AC512F">
        <w:rPr>
          <w:rFonts w:hint="eastAsia"/>
          <w:color w:val="000000" w:themeColor="text1"/>
        </w:rPr>
        <w:t>65</w:t>
      </w:r>
      <w:r w:rsidR="007C5286" w:rsidRPr="00AC512F">
        <w:rPr>
          <w:rFonts w:hint="eastAsia"/>
          <w:color w:val="000000" w:themeColor="text1"/>
        </w:rPr>
        <w:t>歲以上死亡人數</w:t>
      </w:r>
      <w:r w:rsidR="007C5286" w:rsidRPr="00AC512F">
        <w:rPr>
          <w:rFonts w:hint="eastAsia"/>
          <w:color w:val="000000" w:themeColor="text1"/>
        </w:rPr>
        <w:t>9</w:t>
      </w:r>
      <w:r w:rsidR="007C5286" w:rsidRPr="00AC512F">
        <w:rPr>
          <w:rFonts w:hint="eastAsia"/>
          <w:color w:val="000000" w:themeColor="text1"/>
        </w:rPr>
        <w:t>萬</w:t>
      </w:r>
      <w:r w:rsidR="007C5286" w:rsidRPr="00AC512F">
        <w:rPr>
          <w:rFonts w:hint="eastAsia"/>
          <w:color w:val="000000" w:themeColor="text1"/>
        </w:rPr>
        <w:t>6,379</w:t>
      </w:r>
      <w:r w:rsidR="007C5286" w:rsidRPr="00AC512F">
        <w:rPr>
          <w:rFonts w:hint="eastAsia"/>
          <w:color w:val="000000" w:themeColor="text1"/>
        </w:rPr>
        <w:t>人占死亡人數</w:t>
      </w:r>
      <w:r w:rsidR="007C5286" w:rsidRPr="00AC512F">
        <w:rPr>
          <w:rFonts w:hint="eastAsia"/>
          <w:color w:val="000000" w:themeColor="text1"/>
        </w:rPr>
        <w:t>67.74%</w:t>
      </w:r>
      <w:r w:rsidR="007C5286" w:rsidRPr="00AC512F">
        <w:rPr>
          <w:rFonts w:hint="eastAsia"/>
          <w:color w:val="000000" w:themeColor="text1"/>
        </w:rPr>
        <w:t>，</w:t>
      </w:r>
      <w:r w:rsidR="007C5286" w:rsidRPr="00AC512F">
        <w:rPr>
          <w:rFonts w:hint="eastAsia"/>
          <w:color w:val="000000" w:themeColor="text1"/>
        </w:rPr>
        <w:t>106</w:t>
      </w:r>
      <w:r w:rsidR="007C5286" w:rsidRPr="00AC512F">
        <w:rPr>
          <w:rFonts w:hint="eastAsia"/>
          <w:color w:val="000000" w:themeColor="text1"/>
        </w:rPr>
        <w:t>年</w:t>
      </w:r>
      <w:r w:rsidR="00960BC9" w:rsidRPr="00AC512F">
        <w:rPr>
          <w:rFonts w:hint="eastAsia"/>
          <w:color w:val="000000" w:themeColor="text1"/>
        </w:rPr>
        <w:t>上升</w:t>
      </w:r>
      <w:r w:rsidR="007C5286" w:rsidRPr="00AC512F">
        <w:rPr>
          <w:rFonts w:hint="eastAsia"/>
          <w:color w:val="000000" w:themeColor="text1"/>
        </w:rPr>
        <w:t>為</w:t>
      </w:r>
      <w:r w:rsidR="007C5286" w:rsidRPr="00AC512F">
        <w:rPr>
          <w:rFonts w:hint="eastAsia"/>
          <w:color w:val="000000" w:themeColor="text1"/>
        </w:rPr>
        <w:t>12</w:t>
      </w:r>
      <w:r w:rsidR="007C5286" w:rsidRPr="00AC512F">
        <w:rPr>
          <w:rFonts w:hint="eastAsia"/>
          <w:color w:val="000000" w:themeColor="text1"/>
        </w:rPr>
        <w:t>萬</w:t>
      </w:r>
      <w:r w:rsidR="007C5286" w:rsidRPr="00AC512F">
        <w:rPr>
          <w:rFonts w:hint="eastAsia"/>
          <w:color w:val="000000" w:themeColor="text1"/>
        </w:rPr>
        <w:t>3,543</w:t>
      </w:r>
      <w:r w:rsidR="007C5286" w:rsidRPr="00AC512F">
        <w:rPr>
          <w:rFonts w:hint="eastAsia"/>
          <w:color w:val="000000" w:themeColor="text1"/>
        </w:rPr>
        <w:t>人占死亡人數</w:t>
      </w:r>
      <w:r w:rsidR="007C5286" w:rsidRPr="00AC512F">
        <w:rPr>
          <w:rFonts w:hint="eastAsia"/>
          <w:color w:val="000000" w:themeColor="text1"/>
        </w:rPr>
        <w:t>71.89%</w:t>
      </w:r>
      <w:r w:rsidR="00691138">
        <w:rPr>
          <w:rFonts w:hint="eastAsia"/>
          <w:color w:val="000000" w:themeColor="text1"/>
        </w:rPr>
        <w:t>，</w:t>
      </w:r>
      <w:r w:rsidR="001E0C7B" w:rsidRPr="00AC512F">
        <w:rPr>
          <w:rFonts w:hint="eastAsia"/>
          <w:color w:val="000000" w:themeColor="text1"/>
        </w:rPr>
        <w:t>較</w:t>
      </w:r>
      <w:r w:rsidR="001E0C7B" w:rsidRPr="00AC512F">
        <w:rPr>
          <w:rFonts w:hint="eastAsia"/>
          <w:color w:val="000000" w:themeColor="text1"/>
        </w:rPr>
        <w:t>97</w:t>
      </w:r>
      <w:r w:rsidR="001E0C7B" w:rsidRPr="00AC512F">
        <w:rPr>
          <w:rFonts w:hint="eastAsia"/>
          <w:color w:val="000000" w:themeColor="text1"/>
        </w:rPr>
        <w:t>年增加</w:t>
      </w:r>
      <w:r w:rsidR="001E0C7B" w:rsidRPr="00AC512F">
        <w:rPr>
          <w:rFonts w:hint="eastAsia"/>
          <w:color w:val="000000" w:themeColor="text1"/>
        </w:rPr>
        <w:t>2</w:t>
      </w:r>
      <w:r w:rsidR="001E0C7B" w:rsidRPr="00AC512F">
        <w:rPr>
          <w:rFonts w:hint="eastAsia"/>
          <w:color w:val="000000" w:themeColor="text1"/>
        </w:rPr>
        <w:t>萬</w:t>
      </w:r>
      <w:r w:rsidR="001E0C7B" w:rsidRPr="00AC512F">
        <w:rPr>
          <w:rFonts w:hint="eastAsia"/>
          <w:color w:val="000000" w:themeColor="text1"/>
        </w:rPr>
        <w:t>7,164</w:t>
      </w:r>
      <w:r w:rsidR="001E0C7B" w:rsidRPr="00AC512F">
        <w:rPr>
          <w:rFonts w:hint="eastAsia"/>
          <w:color w:val="000000" w:themeColor="text1"/>
        </w:rPr>
        <w:t>人，十年間增加率為</w:t>
      </w:r>
      <w:r w:rsidR="001E0C7B" w:rsidRPr="00AC512F">
        <w:rPr>
          <w:rFonts w:hint="eastAsia"/>
          <w:color w:val="000000" w:themeColor="text1"/>
        </w:rPr>
        <w:t>4.15%</w:t>
      </w:r>
      <w:r w:rsidR="001E0C7B" w:rsidRPr="00AC512F">
        <w:rPr>
          <w:rFonts w:hint="eastAsia"/>
          <w:color w:val="000000" w:themeColor="text1"/>
        </w:rPr>
        <w:t>。</w:t>
      </w:r>
    </w:p>
    <w:p w:rsidR="00691138" w:rsidRDefault="00691138" w:rsidP="00691138">
      <w:pPr>
        <w:pStyle w:val="a7"/>
        <w:ind w:leftChars="0" w:left="851"/>
      </w:pPr>
      <w:r>
        <w:rPr>
          <w:rFonts w:hint="eastAsia"/>
        </w:rPr>
        <w:t>97</w:t>
      </w:r>
      <w:r>
        <w:rPr>
          <w:rFonts w:hint="eastAsia"/>
        </w:rPr>
        <w:t>年</w:t>
      </w:r>
      <w:r>
        <w:rPr>
          <w:rFonts w:hint="eastAsia"/>
        </w:rPr>
        <w:t>65</w:t>
      </w:r>
      <w:r>
        <w:rPr>
          <w:rFonts w:hint="eastAsia"/>
        </w:rPr>
        <w:t>歲以上死亡人口中，</w:t>
      </w:r>
      <w:r>
        <w:rPr>
          <w:rFonts w:hint="eastAsia"/>
        </w:rPr>
        <w:t>65</w:t>
      </w:r>
      <w:r>
        <w:rPr>
          <w:rFonts w:hint="eastAsia"/>
        </w:rPr>
        <w:t>至</w:t>
      </w:r>
      <w:r>
        <w:rPr>
          <w:rFonts w:hint="eastAsia"/>
        </w:rPr>
        <w:t>74</w:t>
      </w:r>
      <w:r>
        <w:rPr>
          <w:rFonts w:hint="eastAsia"/>
        </w:rPr>
        <w:t>歲占全部死亡人數死亡率</w:t>
      </w:r>
      <w:r>
        <w:rPr>
          <w:rFonts w:hint="eastAsia"/>
        </w:rPr>
        <w:t>19.05%</w:t>
      </w:r>
      <w:r>
        <w:rPr>
          <w:rFonts w:hint="eastAsia"/>
        </w:rPr>
        <w:t>，</w:t>
      </w:r>
      <w:r>
        <w:rPr>
          <w:rFonts w:hint="eastAsia"/>
        </w:rPr>
        <w:t>75</w:t>
      </w:r>
      <w:r>
        <w:rPr>
          <w:rFonts w:hint="eastAsia"/>
        </w:rPr>
        <w:t>至</w:t>
      </w:r>
      <w:r>
        <w:rPr>
          <w:rFonts w:hint="eastAsia"/>
        </w:rPr>
        <w:t>84</w:t>
      </w:r>
      <w:r>
        <w:rPr>
          <w:rFonts w:hint="eastAsia"/>
        </w:rPr>
        <w:t>歲者占</w:t>
      </w:r>
      <w:r>
        <w:rPr>
          <w:rFonts w:hint="eastAsia"/>
        </w:rPr>
        <w:t>30.19%</w:t>
      </w:r>
      <w:r>
        <w:rPr>
          <w:rFonts w:hint="eastAsia"/>
        </w:rPr>
        <w:t>，</w:t>
      </w:r>
      <w:r>
        <w:rPr>
          <w:rFonts w:hint="eastAsia"/>
        </w:rPr>
        <w:t>85</w:t>
      </w:r>
      <w:r>
        <w:rPr>
          <w:rFonts w:hint="eastAsia"/>
        </w:rPr>
        <w:t>至</w:t>
      </w:r>
      <w:r>
        <w:rPr>
          <w:rFonts w:hint="eastAsia"/>
        </w:rPr>
        <w:t>94</w:t>
      </w:r>
      <w:r>
        <w:rPr>
          <w:rFonts w:hint="eastAsia"/>
        </w:rPr>
        <w:t>歲者占</w:t>
      </w:r>
      <w:r>
        <w:rPr>
          <w:rFonts w:hint="eastAsia"/>
        </w:rPr>
        <w:t>16.60%</w:t>
      </w:r>
      <w:r>
        <w:rPr>
          <w:rFonts w:hint="eastAsia"/>
        </w:rPr>
        <w:t>，</w:t>
      </w:r>
      <w:r>
        <w:rPr>
          <w:rFonts w:hint="eastAsia"/>
        </w:rPr>
        <w:t>95</w:t>
      </w:r>
      <w:r>
        <w:rPr>
          <w:rFonts w:hint="eastAsia"/>
        </w:rPr>
        <w:t>歲以上者占</w:t>
      </w:r>
      <w:r>
        <w:rPr>
          <w:rFonts w:hint="eastAsia"/>
        </w:rPr>
        <w:t>1.9%</w:t>
      </w:r>
      <w:r>
        <w:rPr>
          <w:rFonts w:hint="eastAsia"/>
        </w:rPr>
        <w:t>，</w:t>
      </w:r>
      <w:r>
        <w:rPr>
          <w:rFonts w:hint="eastAsia"/>
        </w:rPr>
        <w:t>106</w:t>
      </w:r>
      <w:r>
        <w:rPr>
          <w:rFonts w:hint="eastAsia"/>
        </w:rPr>
        <w:t>年</w:t>
      </w:r>
      <w:r>
        <w:rPr>
          <w:rFonts w:hint="eastAsia"/>
        </w:rPr>
        <w:t>65</w:t>
      </w:r>
      <w:r>
        <w:rPr>
          <w:rFonts w:hint="eastAsia"/>
        </w:rPr>
        <w:t>歲以上死亡人口中，</w:t>
      </w:r>
      <w:r>
        <w:rPr>
          <w:rFonts w:hint="eastAsia"/>
        </w:rPr>
        <w:t>65</w:t>
      </w:r>
      <w:r>
        <w:rPr>
          <w:rFonts w:hint="eastAsia"/>
        </w:rPr>
        <w:t>至</w:t>
      </w:r>
      <w:r>
        <w:rPr>
          <w:rFonts w:hint="eastAsia"/>
        </w:rPr>
        <w:t>74</w:t>
      </w:r>
      <w:r>
        <w:rPr>
          <w:rFonts w:hint="eastAsia"/>
        </w:rPr>
        <w:t>歲占全部死亡人數死亡率</w:t>
      </w:r>
      <w:r>
        <w:rPr>
          <w:rFonts w:hint="eastAsia"/>
        </w:rPr>
        <w:t>16.78</w:t>
      </w:r>
      <w:r>
        <w:rPr>
          <w:rFonts w:hint="eastAsia"/>
        </w:rPr>
        <w:t>，</w:t>
      </w:r>
      <w:r>
        <w:rPr>
          <w:rFonts w:hint="eastAsia"/>
        </w:rPr>
        <w:t>75</w:t>
      </w:r>
      <w:r>
        <w:rPr>
          <w:rFonts w:hint="eastAsia"/>
        </w:rPr>
        <w:t>至</w:t>
      </w:r>
      <w:r>
        <w:rPr>
          <w:rFonts w:hint="eastAsia"/>
        </w:rPr>
        <w:t>84</w:t>
      </w:r>
      <w:r>
        <w:rPr>
          <w:rFonts w:hint="eastAsia"/>
        </w:rPr>
        <w:t>歲者占</w:t>
      </w:r>
      <w:r>
        <w:rPr>
          <w:rFonts w:hint="eastAsia"/>
        </w:rPr>
        <w:t>26.14%</w:t>
      </w:r>
      <w:r>
        <w:rPr>
          <w:rFonts w:hint="eastAsia"/>
        </w:rPr>
        <w:t>，</w:t>
      </w:r>
      <w:r>
        <w:rPr>
          <w:rFonts w:hint="eastAsia"/>
        </w:rPr>
        <w:t>85</w:t>
      </w:r>
      <w:r>
        <w:rPr>
          <w:rFonts w:hint="eastAsia"/>
        </w:rPr>
        <w:t>至</w:t>
      </w:r>
      <w:r>
        <w:rPr>
          <w:rFonts w:hint="eastAsia"/>
        </w:rPr>
        <w:t>94</w:t>
      </w:r>
      <w:r>
        <w:rPr>
          <w:rFonts w:hint="eastAsia"/>
        </w:rPr>
        <w:t>歲者占</w:t>
      </w:r>
      <w:r>
        <w:rPr>
          <w:rFonts w:hint="eastAsia"/>
        </w:rPr>
        <w:t>25.17%</w:t>
      </w:r>
      <w:r>
        <w:rPr>
          <w:rFonts w:hint="eastAsia"/>
        </w:rPr>
        <w:t>，</w:t>
      </w:r>
      <w:r>
        <w:rPr>
          <w:rFonts w:hint="eastAsia"/>
        </w:rPr>
        <w:t>95</w:t>
      </w:r>
      <w:r>
        <w:rPr>
          <w:rFonts w:hint="eastAsia"/>
        </w:rPr>
        <w:t>歲以上者占</w:t>
      </w:r>
      <w:r>
        <w:rPr>
          <w:rFonts w:hint="eastAsia"/>
        </w:rPr>
        <w:t>3.8%</w:t>
      </w:r>
      <w:r>
        <w:rPr>
          <w:rFonts w:hint="eastAsia"/>
        </w:rPr>
        <w:t>。</w:t>
      </w:r>
    </w:p>
    <w:p w:rsidR="00691138" w:rsidRPr="00691138" w:rsidRDefault="00691138" w:rsidP="007F5236">
      <w:pPr>
        <w:ind w:left="850" w:hangingChars="354" w:hanging="850"/>
        <w:rPr>
          <w:color w:val="000000" w:themeColor="text1"/>
        </w:rPr>
      </w:pPr>
    </w:p>
    <w:p w:rsidR="00972AFB" w:rsidRPr="00AC512F" w:rsidRDefault="00AC512F" w:rsidP="00AC512F">
      <w:pPr>
        <w:ind w:left="850" w:hangingChars="354" w:hanging="850"/>
        <w:jc w:val="center"/>
        <w:rPr>
          <w:color w:val="000000" w:themeColor="text1"/>
        </w:rPr>
      </w:pPr>
      <w:r>
        <w:rPr>
          <w:rFonts w:hint="eastAsia"/>
          <w:color w:val="000000" w:themeColor="text1"/>
        </w:rPr>
        <w:t>圖</w:t>
      </w:r>
      <w:r>
        <w:rPr>
          <w:rFonts w:hint="eastAsia"/>
          <w:color w:val="000000" w:themeColor="text1"/>
        </w:rPr>
        <w:t>4</w:t>
      </w:r>
      <w:r>
        <w:rPr>
          <w:rFonts w:hint="eastAsia"/>
          <w:color w:val="000000" w:themeColor="text1"/>
        </w:rPr>
        <w:t>死亡率按年齡分</w:t>
      </w:r>
    </w:p>
    <w:p w:rsidR="00F145DA" w:rsidRDefault="00047DD6" w:rsidP="00346F36">
      <w:pPr>
        <w:ind w:firstLineChars="177" w:firstLine="425"/>
        <w:jc w:val="right"/>
      </w:pPr>
      <w:r w:rsidRPr="00047DD6">
        <w:rPr>
          <w:noProof/>
        </w:rPr>
        <w:drawing>
          <wp:inline distT="0" distB="0" distL="0" distR="0">
            <wp:extent cx="4664891" cy="2759529"/>
            <wp:effectExtent l="19050" t="0" r="21409" b="2721"/>
            <wp:docPr id="10" name="圖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55815" w:rsidRDefault="00555815" w:rsidP="00555815">
      <w:pPr>
        <w:ind w:firstLineChars="177" w:firstLine="283"/>
      </w:pPr>
      <w:r>
        <w:rPr>
          <w:rFonts w:hint="eastAsia"/>
          <w:sz w:val="16"/>
          <w:szCs w:val="16"/>
        </w:rPr>
        <w:t xml:space="preserve">   </w:t>
      </w:r>
      <w:r w:rsidR="00346F36">
        <w:rPr>
          <w:rFonts w:hint="eastAsia"/>
          <w:sz w:val="16"/>
          <w:szCs w:val="16"/>
        </w:rPr>
        <w:t xml:space="preserve">      </w:t>
      </w:r>
      <w:r w:rsidRPr="00555815">
        <w:rPr>
          <w:rFonts w:hint="eastAsia"/>
          <w:sz w:val="16"/>
          <w:szCs w:val="16"/>
        </w:rPr>
        <w:t>資料來源</w:t>
      </w:r>
      <w:r w:rsidRPr="00555815">
        <w:rPr>
          <w:rFonts w:asciiTheme="minorEastAsia" w:hAnsiTheme="minorEastAsia" w:hint="eastAsia"/>
          <w:sz w:val="16"/>
          <w:szCs w:val="16"/>
        </w:rPr>
        <w:t>：衛生褔利部統計處</w:t>
      </w:r>
    </w:p>
    <w:p w:rsidR="00182809" w:rsidRPr="00346F36" w:rsidRDefault="00691138" w:rsidP="00346F36">
      <w:pPr>
        <w:ind w:firstLineChars="177" w:firstLine="425"/>
        <w:rPr>
          <w:szCs w:val="24"/>
        </w:rPr>
      </w:pPr>
      <w:r>
        <w:rPr>
          <w:rFonts w:hint="eastAsia"/>
          <w:szCs w:val="24"/>
        </w:rPr>
        <w:t>五</w:t>
      </w:r>
      <w:r w:rsidR="00182809" w:rsidRPr="00346F36">
        <w:rPr>
          <w:rFonts w:hint="eastAsia"/>
          <w:szCs w:val="24"/>
        </w:rPr>
        <w:t>、澎湖縣死亡</w:t>
      </w:r>
      <w:r w:rsidR="00182809" w:rsidRPr="00346F36">
        <w:rPr>
          <w:rFonts w:hint="eastAsia"/>
          <w:color w:val="000000" w:themeColor="text1"/>
          <w:szCs w:val="24"/>
        </w:rPr>
        <w:t>率比較</w:t>
      </w:r>
    </w:p>
    <w:p w:rsidR="00F34EC8" w:rsidRPr="00CB450E" w:rsidRDefault="00182809" w:rsidP="00CB450E">
      <w:pPr>
        <w:pStyle w:val="a7"/>
        <w:ind w:leftChars="390" w:left="936"/>
        <w:rPr>
          <w:color w:val="000000" w:themeColor="text1"/>
        </w:rPr>
      </w:pPr>
      <w:r w:rsidRPr="00EB2424">
        <w:rPr>
          <w:rFonts w:hint="eastAsia"/>
          <w:color w:val="000000" w:themeColor="text1"/>
        </w:rPr>
        <w:t>澎湖縣</w:t>
      </w:r>
      <w:r w:rsidR="004E1F06">
        <w:rPr>
          <w:rFonts w:hint="eastAsia"/>
          <w:color w:val="000000" w:themeColor="text1"/>
        </w:rPr>
        <w:t>年中</w:t>
      </w:r>
      <w:r w:rsidRPr="00EB2424">
        <w:rPr>
          <w:rFonts w:hint="eastAsia"/>
          <w:color w:val="000000" w:themeColor="text1"/>
        </w:rPr>
        <w:t>人口</w:t>
      </w:r>
      <w:r w:rsidR="004E1F06">
        <w:rPr>
          <w:rFonts w:hint="eastAsia"/>
          <w:color w:val="000000" w:themeColor="text1"/>
        </w:rPr>
        <w:t>數</w:t>
      </w:r>
      <w:r w:rsidRPr="00A0511D">
        <w:rPr>
          <w:rFonts w:hint="eastAsia"/>
          <w:color w:val="000000" w:themeColor="text1"/>
        </w:rPr>
        <w:t>97</w:t>
      </w:r>
      <w:r w:rsidRPr="00A0511D">
        <w:rPr>
          <w:rFonts w:hint="eastAsia"/>
          <w:color w:val="000000" w:themeColor="text1"/>
        </w:rPr>
        <w:t>年為</w:t>
      </w:r>
      <w:r w:rsidRPr="00A0511D">
        <w:rPr>
          <w:rFonts w:hint="eastAsia"/>
          <w:color w:val="000000" w:themeColor="text1"/>
        </w:rPr>
        <w:t>9</w:t>
      </w:r>
      <w:r w:rsidRPr="00A0511D">
        <w:rPr>
          <w:rFonts w:hint="eastAsia"/>
          <w:color w:val="000000" w:themeColor="text1"/>
        </w:rPr>
        <w:t>萬</w:t>
      </w:r>
      <w:r w:rsidRPr="00A0511D">
        <w:rPr>
          <w:rFonts w:hint="eastAsia"/>
          <w:color w:val="000000" w:themeColor="text1"/>
        </w:rPr>
        <w:t>2,849</w:t>
      </w:r>
      <w:r w:rsidRPr="00A0511D">
        <w:rPr>
          <w:rFonts w:hint="eastAsia"/>
          <w:color w:val="000000" w:themeColor="text1"/>
        </w:rPr>
        <w:t>人至</w:t>
      </w:r>
      <w:r w:rsidRPr="00A0511D">
        <w:rPr>
          <w:rFonts w:hint="eastAsia"/>
          <w:color w:val="000000" w:themeColor="text1"/>
        </w:rPr>
        <w:t>106</w:t>
      </w:r>
      <w:r w:rsidRPr="00A0511D">
        <w:rPr>
          <w:rFonts w:hint="eastAsia"/>
          <w:color w:val="000000" w:themeColor="text1"/>
        </w:rPr>
        <w:t>年為</w:t>
      </w:r>
      <w:r w:rsidRPr="00A0511D">
        <w:rPr>
          <w:rFonts w:hint="eastAsia"/>
          <w:color w:val="000000" w:themeColor="text1"/>
        </w:rPr>
        <w:t>10</w:t>
      </w:r>
      <w:r w:rsidRPr="00A0511D">
        <w:rPr>
          <w:rFonts w:hint="eastAsia"/>
          <w:color w:val="000000" w:themeColor="text1"/>
        </w:rPr>
        <w:t>萬</w:t>
      </w:r>
      <w:r w:rsidRPr="00A0511D">
        <w:rPr>
          <w:rFonts w:hint="eastAsia"/>
          <w:color w:val="000000" w:themeColor="text1"/>
        </w:rPr>
        <w:t>3,668</w:t>
      </w:r>
      <w:r w:rsidRPr="00A0511D">
        <w:rPr>
          <w:rFonts w:hint="eastAsia"/>
          <w:color w:val="000000" w:themeColor="text1"/>
        </w:rPr>
        <w:t>人，十年間增加</w:t>
      </w:r>
      <w:r w:rsidRPr="00A0511D">
        <w:rPr>
          <w:rFonts w:hint="eastAsia"/>
          <w:color w:val="000000" w:themeColor="text1"/>
        </w:rPr>
        <w:t>1</w:t>
      </w:r>
      <w:r w:rsidRPr="00A0511D">
        <w:rPr>
          <w:rFonts w:hint="eastAsia"/>
          <w:color w:val="000000" w:themeColor="text1"/>
        </w:rPr>
        <w:t>萬</w:t>
      </w:r>
      <w:r w:rsidRPr="00A0511D">
        <w:rPr>
          <w:rFonts w:hint="eastAsia"/>
          <w:color w:val="000000" w:themeColor="text1"/>
        </w:rPr>
        <w:t>819</w:t>
      </w:r>
      <w:r w:rsidRPr="00A0511D">
        <w:rPr>
          <w:rFonts w:hint="eastAsia"/>
          <w:color w:val="000000" w:themeColor="text1"/>
        </w:rPr>
        <w:t>人，</w:t>
      </w:r>
      <w:r w:rsidR="00A560C7" w:rsidRPr="00A0511D">
        <w:rPr>
          <w:rFonts w:hint="eastAsia"/>
          <w:color w:val="000000" w:themeColor="text1"/>
        </w:rPr>
        <w:t xml:space="preserve"> </w:t>
      </w:r>
      <w:r w:rsidRPr="00A0511D">
        <w:rPr>
          <w:rFonts w:hint="eastAsia"/>
          <w:color w:val="000000" w:themeColor="text1"/>
        </w:rPr>
        <w:t>97</w:t>
      </w:r>
      <w:r w:rsidRPr="00A0511D">
        <w:rPr>
          <w:rFonts w:hint="eastAsia"/>
          <w:color w:val="000000" w:themeColor="text1"/>
        </w:rPr>
        <w:t>年</w:t>
      </w:r>
      <w:r w:rsidR="00A560C7">
        <w:rPr>
          <w:rFonts w:hint="eastAsia"/>
          <w:color w:val="000000" w:themeColor="text1"/>
        </w:rPr>
        <w:t>死亡人數</w:t>
      </w:r>
      <w:r w:rsidRPr="00A0511D">
        <w:rPr>
          <w:rFonts w:hint="eastAsia"/>
          <w:color w:val="000000" w:themeColor="text1"/>
        </w:rPr>
        <w:t>為</w:t>
      </w:r>
      <w:r w:rsidR="00A560C7">
        <w:rPr>
          <w:rFonts w:hint="eastAsia"/>
          <w:color w:val="000000" w:themeColor="text1"/>
        </w:rPr>
        <w:t>756</w:t>
      </w:r>
      <w:r w:rsidR="00A560C7">
        <w:rPr>
          <w:rFonts w:hint="eastAsia"/>
          <w:color w:val="000000" w:themeColor="text1"/>
        </w:rPr>
        <w:t>人，死亡率</w:t>
      </w:r>
      <w:r w:rsidRPr="00A0511D">
        <w:rPr>
          <w:rFonts w:hint="eastAsia"/>
          <w:color w:val="000000" w:themeColor="text1"/>
        </w:rPr>
        <w:t>814</w:t>
      </w:r>
      <w:r w:rsidR="00A560C7">
        <w:rPr>
          <w:rFonts w:hint="eastAsia"/>
          <w:color w:val="000000" w:themeColor="text1"/>
        </w:rPr>
        <w:t>.23</w:t>
      </w:r>
      <w:r w:rsidR="00691138">
        <w:rPr>
          <w:rFonts w:hint="eastAsia"/>
          <w:color w:val="000000" w:themeColor="text1"/>
        </w:rPr>
        <w:t>人</w:t>
      </w:r>
      <w:r w:rsidR="00A560C7">
        <w:rPr>
          <w:rFonts w:hint="eastAsia"/>
          <w:color w:val="000000" w:themeColor="text1"/>
        </w:rPr>
        <w:t>，</w:t>
      </w:r>
      <w:r w:rsidRPr="00A0511D">
        <w:rPr>
          <w:rFonts w:hint="eastAsia"/>
          <w:color w:val="000000" w:themeColor="text1"/>
        </w:rPr>
        <w:t>106</w:t>
      </w:r>
      <w:r w:rsidRPr="00A0511D">
        <w:rPr>
          <w:rFonts w:hint="eastAsia"/>
          <w:color w:val="000000" w:themeColor="text1"/>
        </w:rPr>
        <w:t>年</w:t>
      </w:r>
      <w:r w:rsidR="00A560C7">
        <w:rPr>
          <w:rFonts w:hint="eastAsia"/>
          <w:color w:val="000000" w:themeColor="text1"/>
        </w:rPr>
        <w:t>死亡人數</w:t>
      </w:r>
      <w:r w:rsidRPr="00A0511D">
        <w:rPr>
          <w:rFonts w:hint="eastAsia"/>
          <w:color w:val="000000" w:themeColor="text1"/>
        </w:rPr>
        <w:t>為</w:t>
      </w:r>
      <w:r w:rsidRPr="00A0511D">
        <w:rPr>
          <w:rFonts w:hint="eastAsia"/>
          <w:color w:val="000000" w:themeColor="text1"/>
        </w:rPr>
        <w:t>848</w:t>
      </w:r>
      <w:r w:rsidR="00D8451B">
        <w:rPr>
          <w:rFonts w:hint="eastAsia"/>
          <w:color w:val="000000" w:themeColor="text1"/>
        </w:rPr>
        <w:t>人</w:t>
      </w:r>
      <w:r w:rsidR="00A560C7">
        <w:rPr>
          <w:rFonts w:hint="eastAsia"/>
          <w:color w:val="000000" w:themeColor="text1"/>
        </w:rPr>
        <w:t>，死亡率</w:t>
      </w:r>
      <w:r w:rsidR="00A560C7">
        <w:rPr>
          <w:rFonts w:hint="eastAsia"/>
          <w:color w:val="000000" w:themeColor="text1"/>
        </w:rPr>
        <w:t>818</w:t>
      </w:r>
      <w:r w:rsidR="00F04A07">
        <w:rPr>
          <w:rFonts w:hint="eastAsia"/>
          <w:color w:val="000000" w:themeColor="text1"/>
        </w:rPr>
        <w:t>人</w:t>
      </w:r>
      <w:r w:rsidR="00CB450E">
        <w:rPr>
          <w:rFonts w:hint="eastAsia"/>
          <w:color w:val="000000" w:themeColor="text1"/>
        </w:rPr>
        <w:t>(</w:t>
      </w:r>
      <w:r w:rsidR="00CB450E">
        <w:rPr>
          <w:rFonts w:hint="eastAsia"/>
          <w:color w:val="000000" w:themeColor="text1"/>
        </w:rPr>
        <w:t>澎湖縣政府主計年報第</w:t>
      </w:r>
      <w:r w:rsidR="00CB450E">
        <w:rPr>
          <w:rFonts w:hint="eastAsia"/>
          <w:color w:val="000000" w:themeColor="text1"/>
        </w:rPr>
        <w:t>72</w:t>
      </w:r>
      <w:r w:rsidR="00CB450E">
        <w:rPr>
          <w:rFonts w:hint="eastAsia"/>
          <w:color w:val="000000" w:themeColor="text1"/>
        </w:rPr>
        <w:t>期</w:t>
      </w:r>
      <w:r w:rsidR="00CB450E">
        <w:rPr>
          <w:rFonts w:hint="eastAsia"/>
          <w:color w:val="000000" w:themeColor="text1"/>
        </w:rPr>
        <w:t>)</w:t>
      </w:r>
      <w:r w:rsidR="00D8451B">
        <w:rPr>
          <w:rFonts w:hint="eastAsia"/>
          <w:color w:val="000000" w:themeColor="text1"/>
        </w:rPr>
        <w:t>，十年間</w:t>
      </w:r>
      <w:r w:rsidR="00A560C7">
        <w:rPr>
          <w:rFonts w:hint="eastAsia"/>
          <w:color w:val="000000" w:themeColor="text1"/>
        </w:rPr>
        <w:t>死亡人數</w:t>
      </w:r>
      <w:r w:rsidR="00960BC9">
        <w:rPr>
          <w:rFonts w:hint="eastAsia"/>
          <w:color w:val="000000" w:themeColor="text1"/>
        </w:rPr>
        <w:t>上升</w:t>
      </w:r>
      <w:r w:rsidR="00A560C7">
        <w:rPr>
          <w:rFonts w:hint="eastAsia"/>
          <w:color w:val="000000" w:themeColor="text1"/>
        </w:rPr>
        <w:t>92</w:t>
      </w:r>
      <w:r w:rsidR="006E5FB0" w:rsidRPr="00A0511D">
        <w:rPr>
          <w:rFonts w:hint="eastAsia"/>
          <w:color w:val="000000" w:themeColor="text1"/>
        </w:rPr>
        <w:t>人。</w:t>
      </w:r>
      <w:r w:rsidR="006E5FB0">
        <w:rPr>
          <w:rFonts w:hint="eastAsia"/>
        </w:rPr>
        <w:t>其中男性死亡人數</w:t>
      </w:r>
      <w:r w:rsidR="006E5FB0" w:rsidRPr="00A0511D">
        <w:rPr>
          <w:rFonts w:hint="eastAsia"/>
          <w:color w:val="000000" w:themeColor="text1"/>
        </w:rPr>
        <w:t>483</w:t>
      </w:r>
      <w:r w:rsidR="006E5FB0" w:rsidRPr="00A0511D">
        <w:rPr>
          <w:rFonts w:hint="eastAsia"/>
          <w:color w:val="000000" w:themeColor="text1"/>
        </w:rPr>
        <w:t>人，</w:t>
      </w:r>
      <w:r w:rsidR="00960BC9">
        <w:rPr>
          <w:rFonts w:hint="eastAsia"/>
          <w:color w:val="000000" w:themeColor="text1"/>
        </w:rPr>
        <w:t>上升</w:t>
      </w:r>
      <w:r w:rsidR="00F34EC8">
        <w:rPr>
          <w:rFonts w:hint="eastAsia"/>
          <w:color w:val="000000" w:themeColor="text1"/>
        </w:rPr>
        <w:t>30</w:t>
      </w:r>
      <w:r w:rsidR="00F34EC8">
        <w:rPr>
          <w:rFonts w:hint="eastAsia"/>
          <w:color w:val="000000" w:themeColor="text1"/>
        </w:rPr>
        <w:t>人，</w:t>
      </w:r>
      <w:r w:rsidR="006E5FB0" w:rsidRPr="00A0511D">
        <w:rPr>
          <w:rFonts w:hint="eastAsia"/>
          <w:color w:val="000000" w:themeColor="text1"/>
        </w:rPr>
        <w:t>女性死亡人數</w:t>
      </w:r>
      <w:r w:rsidR="006E5FB0" w:rsidRPr="00A0511D">
        <w:rPr>
          <w:rFonts w:hint="eastAsia"/>
          <w:color w:val="000000" w:themeColor="text1"/>
        </w:rPr>
        <w:t>365</w:t>
      </w:r>
      <w:r w:rsidR="006E5FB0" w:rsidRPr="00A0511D">
        <w:rPr>
          <w:rFonts w:hint="eastAsia"/>
          <w:color w:val="000000" w:themeColor="text1"/>
        </w:rPr>
        <w:t>人</w:t>
      </w:r>
      <w:r w:rsidR="00F82949">
        <w:rPr>
          <w:rFonts w:hint="eastAsia"/>
          <w:color w:val="000000" w:themeColor="text1"/>
        </w:rPr>
        <w:t>，</w:t>
      </w:r>
      <w:r w:rsidR="00960BC9">
        <w:rPr>
          <w:rFonts w:hint="eastAsia"/>
          <w:color w:val="000000" w:themeColor="text1"/>
        </w:rPr>
        <w:t>上升</w:t>
      </w:r>
      <w:r w:rsidR="00F82949">
        <w:rPr>
          <w:rFonts w:hint="eastAsia"/>
          <w:color w:val="000000" w:themeColor="text1"/>
        </w:rPr>
        <w:t>62</w:t>
      </w:r>
      <w:r w:rsidR="00F82949">
        <w:rPr>
          <w:rFonts w:hint="eastAsia"/>
          <w:color w:val="000000" w:themeColor="text1"/>
        </w:rPr>
        <w:t>人</w:t>
      </w:r>
      <w:r w:rsidR="00CB450E">
        <w:rPr>
          <w:rFonts w:hint="eastAsia"/>
          <w:color w:val="000000" w:themeColor="text1"/>
        </w:rPr>
        <w:t>。</w:t>
      </w:r>
    </w:p>
    <w:p w:rsidR="00182809" w:rsidRDefault="00182809" w:rsidP="00182809">
      <w:pPr>
        <w:rPr>
          <w:color w:val="000000" w:themeColor="text1"/>
        </w:rPr>
      </w:pPr>
      <w:r>
        <w:rPr>
          <w:rFonts w:hint="eastAsia"/>
          <w:color w:val="000000" w:themeColor="text1"/>
        </w:rPr>
        <w:t xml:space="preserve">   </w:t>
      </w:r>
    </w:p>
    <w:p w:rsidR="00AC512F" w:rsidRDefault="00AC512F" w:rsidP="00182809">
      <w:pPr>
        <w:rPr>
          <w:color w:val="000000" w:themeColor="text1"/>
        </w:rPr>
      </w:pPr>
    </w:p>
    <w:p w:rsidR="00AC512F" w:rsidRDefault="00AC512F" w:rsidP="00182809">
      <w:pPr>
        <w:rPr>
          <w:color w:val="000000" w:themeColor="text1"/>
        </w:rPr>
      </w:pPr>
    </w:p>
    <w:p w:rsidR="00AC512F" w:rsidRDefault="00AC512F" w:rsidP="00182809">
      <w:pPr>
        <w:rPr>
          <w:color w:val="000000" w:themeColor="text1"/>
        </w:rPr>
      </w:pPr>
    </w:p>
    <w:p w:rsidR="00AC512F" w:rsidRDefault="00AC512F" w:rsidP="00182809">
      <w:pPr>
        <w:rPr>
          <w:color w:val="000000" w:themeColor="text1"/>
        </w:rPr>
      </w:pPr>
    </w:p>
    <w:p w:rsidR="00AC512F" w:rsidRDefault="00AC512F" w:rsidP="00182809">
      <w:pPr>
        <w:rPr>
          <w:color w:val="000000" w:themeColor="text1"/>
        </w:rPr>
      </w:pPr>
    </w:p>
    <w:p w:rsidR="00AC512F" w:rsidRDefault="00AC512F" w:rsidP="00182809">
      <w:pPr>
        <w:rPr>
          <w:color w:val="000000" w:themeColor="text1"/>
        </w:rPr>
      </w:pPr>
    </w:p>
    <w:p w:rsidR="00AC512F" w:rsidRPr="00AC512F" w:rsidRDefault="00AC512F" w:rsidP="00AC512F">
      <w:pPr>
        <w:jc w:val="center"/>
        <w:rPr>
          <w:color w:val="000000" w:themeColor="text1"/>
        </w:rPr>
      </w:pPr>
      <w:r w:rsidRPr="00AC512F">
        <w:rPr>
          <w:rFonts w:hint="eastAsia"/>
          <w:color w:val="000000" w:themeColor="text1"/>
        </w:rPr>
        <w:lastRenderedPageBreak/>
        <w:t>圖</w:t>
      </w:r>
      <w:r w:rsidRPr="00AC512F">
        <w:rPr>
          <w:rFonts w:hint="eastAsia"/>
          <w:color w:val="000000" w:themeColor="text1"/>
        </w:rPr>
        <w:t>5</w:t>
      </w:r>
      <w:r w:rsidRPr="00AC512F">
        <w:rPr>
          <w:rFonts w:hint="eastAsia"/>
          <w:color w:val="000000" w:themeColor="text1"/>
        </w:rPr>
        <w:t>澎湖縣死亡率</w:t>
      </w:r>
    </w:p>
    <w:p w:rsidR="00182809" w:rsidRDefault="00182809" w:rsidP="00182809">
      <w:pPr>
        <w:ind w:rightChars="94" w:right="226" w:firstLineChars="354" w:firstLine="850"/>
        <w:rPr>
          <w:color w:val="000000" w:themeColor="text1"/>
        </w:rPr>
      </w:pPr>
      <w:r w:rsidRPr="00EB7451">
        <w:rPr>
          <w:noProof/>
          <w:color w:val="000000" w:themeColor="text1"/>
        </w:rPr>
        <w:drawing>
          <wp:inline distT="0" distB="0" distL="0" distR="0">
            <wp:extent cx="4668955" cy="2579426"/>
            <wp:effectExtent l="19050" t="0" r="17345" b="0"/>
            <wp:docPr id="2" name="圖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182809" w:rsidRPr="00047DD6" w:rsidRDefault="00182809" w:rsidP="00182809">
      <w:pPr>
        <w:pStyle w:val="a7"/>
        <w:ind w:leftChars="0" w:left="960"/>
        <w:rPr>
          <w:sz w:val="16"/>
          <w:szCs w:val="16"/>
        </w:rPr>
      </w:pPr>
      <w:r w:rsidRPr="00D06DA3">
        <w:rPr>
          <w:rFonts w:hint="eastAsia"/>
          <w:sz w:val="16"/>
          <w:szCs w:val="16"/>
        </w:rPr>
        <w:t>資料來源</w:t>
      </w:r>
      <w:r w:rsidRPr="00D06DA3">
        <w:rPr>
          <w:rFonts w:asciiTheme="minorEastAsia" w:hAnsiTheme="minorEastAsia" w:hint="eastAsia"/>
          <w:sz w:val="16"/>
          <w:szCs w:val="16"/>
        </w:rPr>
        <w:t>：衛生褔利部統計處</w:t>
      </w:r>
    </w:p>
    <w:p w:rsidR="008E2CC2" w:rsidRPr="00CB450E" w:rsidRDefault="008E2CC2" w:rsidP="008E2CC2">
      <w:pPr>
        <w:pStyle w:val="a7"/>
        <w:numPr>
          <w:ilvl w:val="0"/>
          <w:numId w:val="1"/>
        </w:numPr>
        <w:ind w:leftChars="0"/>
        <w:rPr>
          <w:rFonts w:asciiTheme="majorEastAsia" w:eastAsiaTheme="majorEastAsia" w:hAnsiTheme="majorEastAsia"/>
        </w:rPr>
      </w:pPr>
      <w:r w:rsidRPr="00CB450E">
        <w:rPr>
          <w:rFonts w:asciiTheme="majorEastAsia" w:eastAsiaTheme="majorEastAsia" w:hAnsiTheme="majorEastAsia" w:hint="eastAsia"/>
        </w:rPr>
        <w:t>主要死因分析</w:t>
      </w:r>
    </w:p>
    <w:p w:rsidR="00673C2E" w:rsidRPr="00CB450E" w:rsidRDefault="00FD1BCC" w:rsidP="00CB450E">
      <w:pPr>
        <w:ind w:leftChars="198" w:left="475" w:firstLineChars="5" w:firstLine="12"/>
        <w:rPr>
          <w:rFonts w:asciiTheme="majorEastAsia" w:eastAsiaTheme="majorEastAsia" w:hAnsiTheme="majorEastAsia" w:cs="新細明體"/>
          <w:kern w:val="0"/>
          <w:szCs w:val="24"/>
        </w:rPr>
      </w:pPr>
      <w:r w:rsidRPr="00CB450E">
        <w:rPr>
          <w:rFonts w:asciiTheme="majorEastAsia" w:eastAsiaTheme="majorEastAsia" w:hAnsiTheme="majorEastAsia" w:hint="eastAsia"/>
        </w:rPr>
        <w:t>死因統計與分析，有助於公共衛生政策之規劃與全民健康之提升。106年國內十大死因，癌症乃然為死因之首，次為</w:t>
      </w:r>
      <w:r w:rsidRPr="00CB450E">
        <w:rPr>
          <w:rFonts w:asciiTheme="majorEastAsia" w:eastAsiaTheme="majorEastAsia" w:hAnsiTheme="majorEastAsia" w:cs="新細明體" w:hint="eastAsia"/>
          <w:kern w:val="0"/>
          <w:szCs w:val="24"/>
        </w:rPr>
        <w:t>心臟疾病（高血壓性疾病除外）</w:t>
      </w:r>
      <w:r w:rsidR="00673C2E" w:rsidRPr="00CB450E">
        <w:rPr>
          <w:rFonts w:asciiTheme="majorEastAsia" w:eastAsiaTheme="majorEastAsia" w:hAnsiTheme="majorEastAsia" w:cs="新細明體" w:hint="eastAsia"/>
          <w:kern w:val="0"/>
          <w:szCs w:val="24"/>
        </w:rPr>
        <w:t>、肺炎、腦血管疾病等，以下為分析說明</w:t>
      </w:r>
    </w:p>
    <w:p w:rsidR="00673C2E" w:rsidRDefault="00673C2E" w:rsidP="00673C2E">
      <w:pPr>
        <w:pStyle w:val="a7"/>
        <w:numPr>
          <w:ilvl w:val="0"/>
          <w:numId w:val="3"/>
        </w:numPr>
        <w:ind w:leftChars="0"/>
      </w:pPr>
      <w:r>
        <w:rPr>
          <w:rFonts w:hint="eastAsia"/>
        </w:rPr>
        <w:t>十大死因</w:t>
      </w:r>
    </w:p>
    <w:p w:rsidR="00FD1BCC" w:rsidRPr="00004B8F" w:rsidRDefault="00F34EC8" w:rsidP="00F34EC8">
      <w:pPr>
        <w:pStyle w:val="a7"/>
        <w:ind w:leftChars="0" w:left="993"/>
        <w:rPr>
          <w:rFonts w:asciiTheme="minorEastAsia" w:hAnsiTheme="minorEastAsia" w:cs="新細明體"/>
          <w:kern w:val="0"/>
          <w:szCs w:val="24"/>
        </w:rPr>
      </w:pPr>
      <w:r w:rsidRPr="00004B8F">
        <w:rPr>
          <w:rFonts w:asciiTheme="minorEastAsia" w:hAnsiTheme="minorEastAsia" w:cs="新細明體" w:hint="eastAsia"/>
          <w:kern w:val="0"/>
          <w:szCs w:val="24"/>
        </w:rPr>
        <w:t>(一)</w:t>
      </w:r>
      <w:r w:rsidR="00673C2E" w:rsidRPr="00004B8F">
        <w:rPr>
          <w:rFonts w:asciiTheme="minorEastAsia" w:hAnsiTheme="minorEastAsia" w:cs="新細明體" w:hint="eastAsia"/>
          <w:kern w:val="0"/>
          <w:szCs w:val="24"/>
        </w:rPr>
        <w:t>惡性腫瘤(癌症)蟬連死因之首</w:t>
      </w:r>
    </w:p>
    <w:p w:rsidR="00673C2E" w:rsidRPr="00004B8F" w:rsidRDefault="00141BB3" w:rsidP="00004B8F">
      <w:pPr>
        <w:ind w:leftChars="590" w:left="1416"/>
        <w:rPr>
          <w:rFonts w:asciiTheme="minorEastAsia" w:hAnsiTheme="minorEastAsia" w:cs="Times New Roman"/>
          <w:kern w:val="0"/>
          <w:szCs w:val="24"/>
        </w:rPr>
      </w:pPr>
      <w:r w:rsidRPr="00004B8F">
        <w:rPr>
          <w:rFonts w:asciiTheme="minorEastAsia" w:hAnsiTheme="minorEastAsia" w:cs="Times New Roman" w:hint="eastAsia"/>
          <w:kern w:val="0"/>
          <w:szCs w:val="24"/>
        </w:rPr>
        <w:t>106年</w:t>
      </w:r>
      <w:r w:rsidR="00E40F9E" w:rsidRPr="00004B8F">
        <w:rPr>
          <w:rFonts w:asciiTheme="minorEastAsia" w:hAnsiTheme="minorEastAsia" w:cs="Times New Roman" w:hint="eastAsia"/>
          <w:kern w:val="0"/>
          <w:szCs w:val="24"/>
        </w:rPr>
        <w:t>十大死因</w:t>
      </w:r>
      <w:r w:rsidRPr="00004B8F">
        <w:rPr>
          <w:rFonts w:asciiTheme="minorEastAsia" w:hAnsiTheme="minorEastAsia" w:cs="Times New Roman" w:hint="eastAsia"/>
          <w:kern w:val="0"/>
          <w:szCs w:val="24"/>
        </w:rPr>
        <w:t>依序為(1)</w:t>
      </w:r>
      <w:r w:rsidR="00786540" w:rsidRPr="00004B8F">
        <w:rPr>
          <w:rFonts w:asciiTheme="minorEastAsia" w:hAnsiTheme="minorEastAsia" w:cs="新細明體" w:hint="eastAsia"/>
          <w:kern w:val="0"/>
          <w:szCs w:val="24"/>
        </w:rPr>
        <w:t>癌症</w:t>
      </w:r>
      <w:r w:rsidRPr="00004B8F">
        <w:rPr>
          <w:rFonts w:asciiTheme="minorEastAsia" w:hAnsiTheme="minorEastAsia" w:cs="新細明體" w:hint="eastAsia"/>
          <w:kern w:val="0"/>
          <w:szCs w:val="24"/>
        </w:rPr>
        <w:t>(</w:t>
      </w:r>
      <w:r w:rsidR="00E40F9E" w:rsidRPr="00004B8F">
        <w:rPr>
          <w:rFonts w:asciiTheme="minorEastAsia" w:hAnsiTheme="minorEastAsia" w:cs="新細明體" w:hint="eastAsia"/>
          <w:kern w:val="0"/>
          <w:szCs w:val="24"/>
        </w:rPr>
        <w:t>死亡率為每十萬人口</w:t>
      </w:r>
      <w:r w:rsidR="00447F0A" w:rsidRPr="00004B8F">
        <w:rPr>
          <w:rFonts w:asciiTheme="minorEastAsia" w:hAnsiTheme="minorEastAsia" w:cs="Times New Roman" w:hint="eastAsia"/>
          <w:kern w:val="0"/>
          <w:szCs w:val="24"/>
        </w:rPr>
        <w:t>203.9</w:t>
      </w:r>
      <w:r w:rsidRPr="00004B8F">
        <w:rPr>
          <w:rFonts w:asciiTheme="minorEastAsia" w:hAnsiTheme="minorEastAsia" w:cs="Times New Roman" w:hint="eastAsia"/>
          <w:kern w:val="0"/>
          <w:szCs w:val="24"/>
        </w:rPr>
        <w:t>人)(2)</w:t>
      </w:r>
      <w:r w:rsidRPr="00004B8F">
        <w:rPr>
          <w:rFonts w:asciiTheme="minorEastAsia" w:hAnsiTheme="minorEastAsia" w:cs="新細明體" w:hint="eastAsia"/>
          <w:kern w:val="0"/>
          <w:szCs w:val="24"/>
        </w:rPr>
        <w:t>心臟疾病(</w:t>
      </w:r>
      <w:r w:rsidR="00447F0A" w:rsidRPr="00004B8F">
        <w:rPr>
          <w:rFonts w:asciiTheme="minorEastAsia" w:hAnsiTheme="minorEastAsia" w:cs="Times New Roman" w:hint="eastAsia"/>
          <w:kern w:val="0"/>
          <w:szCs w:val="24"/>
        </w:rPr>
        <w:t>87.6</w:t>
      </w:r>
      <w:r w:rsidRPr="00004B8F">
        <w:rPr>
          <w:rFonts w:asciiTheme="minorEastAsia" w:hAnsiTheme="minorEastAsia" w:cs="Times New Roman" w:hint="eastAsia"/>
          <w:kern w:val="0"/>
          <w:szCs w:val="24"/>
        </w:rPr>
        <w:t>人)(3)</w:t>
      </w:r>
      <w:r w:rsidRPr="00004B8F">
        <w:rPr>
          <w:rFonts w:asciiTheme="minorEastAsia" w:hAnsiTheme="minorEastAsia" w:cs="新細明體" w:hint="eastAsia"/>
          <w:kern w:val="0"/>
          <w:szCs w:val="24"/>
        </w:rPr>
        <w:t>肺炎(</w:t>
      </w:r>
      <w:r w:rsidR="00447F0A" w:rsidRPr="00004B8F">
        <w:rPr>
          <w:rFonts w:asciiTheme="minorEastAsia" w:hAnsiTheme="minorEastAsia" w:cs="Times New Roman" w:hint="eastAsia"/>
          <w:kern w:val="0"/>
          <w:szCs w:val="24"/>
        </w:rPr>
        <w:t>53</w:t>
      </w:r>
      <w:r w:rsidRPr="00004B8F">
        <w:rPr>
          <w:rFonts w:asciiTheme="minorEastAsia" w:hAnsiTheme="minorEastAsia" w:cs="Times New Roman" w:hint="eastAsia"/>
          <w:kern w:val="0"/>
          <w:szCs w:val="24"/>
        </w:rPr>
        <w:t>人)(4)</w:t>
      </w:r>
      <w:r w:rsidRPr="00004B8F">
        <w:rPr>
          <w:rFonts w:asciiTheme="minorEastAsia" w:hAnsiTheme="minorEastAsia" w:cs="新細明體" w:hint="eastAsia"/>
          <w:kern w:val="0"/>
          <w:szCs w:val="24"/>
        </w:rPr>
        <w:t>腦血管疾病(</w:t>
      </w:r>
      <w:r w:rsidR="00447F0A" w:rsidRPr="00004B8F">
        <w:rPr>
          <w:rFonts w:asciiTheme="minorEastAsia" w:hAnsiTheme="minorEastAsia" w:cs="Times New Roman" w:hint="eastAsia"/>
          <w:kern w:val="0"/>
          <w:szCs w:val="24"/>
        </w:rPr>
        <w:t>49.9</w:t>
      </w:r>
      <w:r w:rsidRPr="00004B8F">
        <w:rPr>
          <w:rFonts w:asciiTheme="minorEastAsia" w:hAnsiTheme="minorEastAsia" w:cs="Times New Roman" w:hint="eastAsia"/>
          <w:kern w:val="0"/>
          <w:szCs w:val="24"/>
        </w:rPr>
        <w:t>人)(5)</w:t>
      </w:r>
      <w:r w:rsidRPr="00004B8F">
        <w:rPr>
          <w:rFonts w:asciiTheme="minorEastAsia" w:hAnsiTheme="minorEastAsia" w:cs="新細明體" w:hint="eastAsia"/>
          <w:kern w:val="0"/>
          <w:szCs w:val="24"/>
        </w:rPr>
        <w:t>糖尿病(</w:t>
      </w:r>
      <w:r w:rsidR="00447F0A" w:rsidRPr="00004B8F">
        <w:rPr>
          <w:rFonts w:asciiTheme="minorEastAsia" w:hAnsiTheme="minorEastAsia" w:cs="Times New Roman" w:hint="eastAsia"/>
          <w:kern w:val="0"/>
          <w:szCs w:val="24"/>
        </w:rPr>
        <w:t>41.8</w:t>
      </w:r>
      <w:r w:rsidRPr="00004B8F">
        <w:rPr>
          <w:rFonts w:asciiTheme="minorEastAsia" w:hAnsiTheme="minorEastAsia" w:cs="Times New Roman" w:hint="eastAsia"/>
          <w:kern w:val="0"/>
          <w:szCs w:val="24"/>
        </w:rPr>
        <w:t>人)(6)</w:t>
      </w:r>
      <w:r w:rsidRPr="00004B8F">
        <w:rPr>
          <w:rFonts w:asciiTheme="minorEastAsia" w:hAnsiTheme="minorEastAsia" w:cs="新細明體" w:hint="eastAsia"/>
          <w:kern w:val="0"/>
          <w:szCs w:val="24"/>
        </w:rPr>
        <w:t>事故傷害(</w:t>
      </w:r>
      <w:r w:rsidR="00447F0A" w:rsidRPr="00004B8F">
        <w:rPr>
          <w:rFonts w:asciiTheme="minorEastAsia" w:hAnsiTheme="minorEastAsia" w:cs="Times New Roman" w:hint="eastAsia"/>
          <w:kern w:val="0"/>
          <w:szCs w:val="24"/>
        </w:rPr>
        <w:t>29.6</w:t>
      </w:r>
      <w:r w:rsidRPr="00004B8F">
        <w:rPr>
          <w:rFonts w:asciiTheme="minorEastAsia" w:hAnsiTheme="minorEastAsia" w:cs="Times New Roman" w:hint="eastAsia"/>
          <w:kern w:val="0"/>
          <w:szCs w:val="24"/>
        </w:rPr>
        <w:t>人)(7)</w:t>
      </w:r>
      <w:r w:rsidRPr="00004B8F">
        <w:rPr>
          <w:rFonts w:asciiTheme="minorEastAsia" w:hAnsiTheme="minorEastAsia" w:cs="新細明體" w:hint="eastAsia"/>
          <w:kern w:val="0"/>
          <w:szCs w:val="24"/>
        </w:rPr>
        <w:t>慢性下呼吸道疾病(</w:t>
      </w:r>
      <w:r w:rsidR="00447F0A" w:rsidRPr="00004B8F">
        <w:rPr>
          <w:rFonts w:asciiTheme="minorEastAsia" w:hAnsiTheme="minorEastAsia" w:cs="Times New Roman" w:hint="eastAsia"/>
          <w:kern w:val="0"/>
          <w:szCs w:val="24"/>
        </w:rPr>
        <w:t>26.6</w:t>
      </w:r>
      <w:r w:rsidRPr="00004B8F">
        <w:rPr>
          <w:rFonts w:asciiTheme="minorEastAsia" w:hAnsiTheme="minorEastAsia" w:cs="Times New Roman" w:hint="eastAsia"/>
          <w:kern w:val="0"/>
          <w:szCs w:val="24"/>
        </w:rPr>
        <w:t>人)(</w:t>
      </w:r>
      <w:r w:rsidR="00786540" w:rsidRPr="00004B8F">
        <w:rPr>
          <w:rFonts w:asciiTheme="minorEastAsia" w:hAnsiTheme="minorEastAsia" w:cs="Times New Roman" w:hint="eastAsia"/>
          <w:kern w:val="0"/>
          <w:szCs w:val="24"/>
        </w:rPr>
        <w:t>8)</w:t>
      </w:r>
      <w:r w:rsidRPr="00004B8F">
        <w:rPr>
          <w:rFonts w:asciiTheme="minorEastAsia" w:hAnsiTheme="minorEastAsia" w:cs="新細明體" w:hint="eastAsia"/>
          <w:kern w:val="0"/>
          <w:szCs w:val="24"/>
        </w:rPr>
        <w:t>高血壓性疾病</w:t>
      </w:r>
      <w:r w:rsidR="00786540" w:rsidRPr="00004B8F">
        <w:rPr>
          <w:rFonts w:asciiTheme="minorEastAsia" w:hAnsiTheme="minorEastAsia" w:cs="新細明體" w:hint="eastAsia"/>
          <w:kern w:val="0"/>
          <w:szCs w:val="24"/>
        </w:rPr>
        <w:t>(</w:t>
      </w:r>
      <w:r w:rsidR="00447F0A" w:rsidRPr="00004B8F">
        <w:rPr>
          <w:rFonts w:asciiTheme="minorEastAsia" w:hAnsiTheme="minorEastAsia" w:cs="Times New Roman" w:hint="eastAsia"/>
          <w:kern w:val="0"/>
          <w:szCs w:val="24"/>
        </w:rPr>
        <w:t>25.8</w:t>
      </w:r>
      <w:r w:rsidR="00786540" w:rsidRPr="00004B8F">
        <w:rPr>
          <w:rFonts w:asciiTheme="minorEastAsia" w:hAnsiTheme="minorEastAsia" w:cs="Times New Roman" w:hint="eastAsia"/>
          <w:kern w:val="0"/>
          <w:szCs w:val="24"/>
        </w:rPr>
        <w:t>人)(9)</w:t>
      </w:r>
      <w:r w:rsidRPr="00004B8F">
        <w:rPr>
          <w:rFonts w:asciiTheme="minorEastAsia" w:hAnsiTheme="minorEastAsia" w:cs="新細明體" w:hint="eastAsia"/>
          <w:kern w:val="0"/>
          <w:szCs w:val="24"/>
        </w:rPr>
        <w:t>腎炎、腎病症候群及腎病變</w:t>
      </w:r>
      <w:r w:rsidR="00786540" w:rsidRPr="00004B8F">
        <w:rPr>
          <w:rFonts w:asciiTheme="minorEastAsia" w:hAnsiTheme="minorEastAsia" w:cs="新細明體" w:hint="eastAsia"/>
          <w:kern w:val="0"/>
          <w:szCs w:val="24"/>
        </w:rPr>
        <w:t>(</w:t>
      </w:r>
      <w:r w:rsidR="00447F0A" w:rsidRPr="00004B8F">
        <w:rPr>
          <w:rFonts w:asciiTheme="minorEastAsia" w:hAnsiTheme="minorEastAsia" w:cs="Times New Roman" w:hint="eastAsia"/>
          <w:kern w:val="0"/>
          <w:szCs w:val="24"/>
        </w:rPr>
        <w:t>22.8</w:t>
      </w:r>
      <w:r w:rsidR="00786540" w:rsidRPr="00004B8F">
        <w:rPr>
          <w:rFonts w:asciiTheme="minorEastAsia" w:hAnsiTheme="minorEastAsia" w:cs="Times New Roman" w:hint="eastAsia"/>
          <w:kern w:val="0"/>
          <w:szCs w:val="24"/>
        </w:rPr>
        <w:t>人)(10)</w:t>
      </w:r>
      <w:r w:rsidRPr="00004B8F">
        <w:rPr>
          <w:rFonts w:asciiTheme="minorEastAsia" w:hAnsiTheme="minorEastAsia" w:cs="新細明體" w:hint="eastAsia"/>
          <w:kern w:val="0"/>
          <w:szCs w:val="24"/>
        </w:rPr>
        <w:t>慢性肝病及肝硬化</w:t>
      </w:r>
      <w:r w:rsidR="00786540" w:rsidRPr="00004B8F">
        <w:rPr>
          <w:rFonts w:asciiTheme="minorEastAsia" w:hAnsiTheme="minorEastAsia" w:cs="新細明體" w:hint="eastAsia"/>
          <w:kern w:val="0"/>
          <w:szCs w:val="24"/>
        </w:rPr>
        <w:t>(</w:t>
      </w:r>
      <w:r w:rsidR="00447F0A" w:rsidRPr="00004B8F">
        <w:rPr>
          <w:rFonts w:asciiTheme="minorEastAsia" w:hAnsiTheme="minorEastAsia" w:cs="Times New Roman" w:hint="eastAsia"/>
          <w:kern w:val="0"/>
          <w:szCs w:val="24"/>
        </w:rPr>
        <w:t>19.3</w:t>
      </w:r>
      <w:r w:rsidR="00786540" w:rsidRPr="00004B8F">
        <w:rPr>
          <w:rFonts w:asciiTheme="minorEastAsia" w:hAnsiTheme="minorEastAsia" w:cs="Times New Roman" w:hint="eastAsia"/>
          <w:kern w:val="0"/>
          <w:szCs w:val="24"/>
        </w:rPr>
        <w:t>人)</w:t>
      </w:r>
      <w:r w:rsidR="00447F0A" w:rsidRPr="00004B8F">
        <w:rPr>
          <w:rFonts w:asciiTheme="minorEastAsia" w:hAnsiTheme="minorEastAsia" w:cs="Times New Roman" w:hint="eastAsia"/>
          <w:kern w:val="0"/>
          <w:szCs w:val="24"/>
        </w:rPr>
        <w:t>，</w:t>
      </w:r>
      <w:r w:rsidR="007A188E" w:rsidRPr="00004B8F">
        <w:rPr>
          <w:rFonts w:asciiTheme="minorEastAsia" w:hAnsiTheme="minorEastAsia" w:cs="Times New Roman" w:hint="eastAsia"/>
          <w:kern w:val="0"/>
          <w:szCs w:val="24"/>
        </w:rPr>
        <w:t>十大死因</w:t>
      </w:r>
      <w:r w:rsidR="00447F0A" w:rsidRPr="00004B8F">
        <w:rPr>
          <w:rFonts w:asciiTheme="minorEastAsia" w:hAnsiTheme="minorEastAsia" w:cs="Times New Roman" w:hint="eastAsia"/>
          <w:kern w:val="0"/>
          <w:szCs w:val="24"/>
        </w:rPr>
        <w:t>死亡人數13萬1,993人</w:t>
      </w:r>
      <w:r w:rsidR="004F1C61" w:rsidRPr="00004B8F">
        <w:rPr>
          <w:rFonts w:asciiTheme="minorEastAsia" w:hAnsiTheme="minorEastAsia" w:cs="Times New Roman" w:hint="eastAsia"/>
          <w:kern w:val="0"/>
          <w:szCs w:val="24"/>
        </w:rPr>
        <w:t>，占總死亡人數</w:t>
      </w:r>
      <w:r w:rsidR="006E5FB0" w:rsidRPr="00004B8F">
        <w:rPr>
          <w:rFonts w:asciiTheme="minorEastAsia" w:hAnsiTheme="minorEastAsia" w:cs="Times New Roman" w:hint="eastAsia"/>
          <w:kern w:val="0"/>
          <w:szCs w:val="24"/>
        </w:rPr>
        <w:t>之</w:t>
      </w:r>
      <w:r w:rsidR="004F1C61" w:rsidRPr="00004B8F">
        <w:rPr>
          <w:rFonts w:asciiTheme="minorEastAsia" w:hAnsiTheme="minorEastAsia" w:cs="Times New Roman" w:hint="eastAsia"/>
          <w:kern w:val="0"/>
          <w:szCs w:val="24"/>
        </w:rPr>
        <w:t>76.80%。</w:t>
      </w:r>
    </w:p>
    <w:p w:rsidR="00917423" w:rsidRDefault="004F1C61" w:rsidP="00004B8F">
      <w:pPr>
        <w:ind w:leftChars="590" w:left="1416"/>
        <w:rPr>
          <w:rFonts w:asciiTheme="minorEastAsia" w:hAnsiTheme="minorEastAsia" w:cs="新細明體"/>
          <w:kern w:val="0"/>
          <w:szCs w:val="24"/>
        </w:rPr>
      </w:pPr>
      <w:r w:rsidRPr="00004B8F">
        <w:rPr>
          <w:rFonts w:asciiTheme="minorEastAsia" w:hAnsiTheme="minorEastAsia" w:cs="Times New Roman" w:hint="eastAsia"/>
          <w:kern w:val="0"/>
          <w:szCs w:val="24"/>
        </w:rPr>
        <w:t>106年死亡人數較上年</w:t>
      </w:r>
      <w:r w:rsidR="00917423" w:rsidRPr="00004B8F">
        <w:rPr>
          <w:rFonts w:asciiTheme="minorEastAsia" w:hAnsiTheme="minorEastAsia" w:cs="Times New Roman" w:hint="eastAsia"/>
          <w:kern w:val="0"/>
          <w:szCs w:val="24"/>
        </w:rPr>
        <w:t>減少561人，其中癌症增加277人、肺炎增加268人、高血壓性疾病增加191人、</w:t>
      </w:r>
      <w:r w:rsidR="00917423" w:rsidRPr="00004B8F">
        <w:rPr>
          <w:rFonts w:asciiTheme="minorEastAsia" w:hAnsiTheme="minorEastAsia" w:cs="新細明體" w:hint="eastAsia"/>
          <w:kern w:val="0"/>
          <w:szCs w:val="24"/>
        </w:rPr>
        <w:t>腎炎、腎病症候群及腎病變增加155人</w:t>
      </w:r>
      <w:r w:rsidR="00295F0D" w:rsidRPr="00004B8F">
        <w:rPr>
          <w:rFonts w:asciiTheme="minorEastAsia" w:hAnsiTheme="minorEastAsia" w:cs="新細明體" w:hint="eastAsia"/>
          <w:kern w:val="0"/>
          <w:szCs w:val="24"/>
        </w:rPr>
        <w:t>，</w:t>
      </w:r>
      <w:r w:rsidR="008E46B6" w:rsidRPr="00004B8F">
        <w:rPr>
          <w:rFonts w:asciiTheme="minorEastAsia" w:hAnsiTheme="minorEastAsia" w:cs="新細明體" w:hint="eastAsia"/>
          <w:kern w:val="0"/>
          <w:szCs w:val="24"/>
        </w:rPr>
        <w:t>其他為減少，</w:t>
      </w:r>
      <w:r w:rsidR="00295F0D" w:rsidRPr="00004B8F">
        <w:rPr>
          <w:rFonts w:asciiTheme="minorEastAsia" w:hAnsiTheme="minorEastAsia" w:cs="新細明體" w:hint="eastAsia"/>
          <w:kern w:val="0"/>
          <w:szCs w:val="24"/>
        </w:rPr>
        <w:t>其中</w:t>
      </w:r>
      <w:r w:rsidR="00917423" w:rsidRPr="00004B8F">
        <w:rPr>
          <w:rFonts w:asciiTheme="minorEastAsia" w:hAnsiTheme="minorEastAsia" w:cs="新細明體" w:hint="eastAsia"/>
          <w:kern w:val="0"/>
          <w:szCs w:val="24"/>
        </w:rPr>
        <w:t>慢性下呼吸道疾病減少527人</w:t>
      </w:r>
      <w:r w:rsidR="00295F0D" w:rsidRPr="00004B8F">
        <w:rPr>
          <w:rFonts w:asciiTheme="minorEastAsia" w:hAnsiTheme="minorEastAsia" w:cs="新細明體" w:hint="eastAsia"/>
          <w:kern w:val="0"/>
          <w:szCs w:val="24"/>
        </w:rPr>
        <w:t>最多</w:t>
      </w:r>
      <w:r w:rsidR="00917423" w:rsidRPr="00004B8F">
        <w:rPr>
          <w:rFonts w:asciiTheme="minorEastAsia" w:hAnsiTheme="minorEastAsia" w:cs="新細明體" w:hint="eastAsia"/>
          <w:kern w:val="0"/>
          <w:szCs w:val="24"/>
        </w:rPr>
        <w:t>。</w:t>
      </w:r>
    </w:p>
    <w:p w:rsidR="00004B8F" w:rsidRPr="00004B8F" w:rsidRDefault="00AC512F" w:rsidP="00AC512F">
      <w:pPr>
        <w:ind w:leftChars="590" w:left="1416"/>
        <w:jc w:val="center"/>
        <w:rPr>
          <w:rFonts w:asciiTheme="minorEastAsia" w:hAnsiTheme="minorEastAsia" w:cs="新細明體"/>
          <w:kern w:val="0"/>
          <w:szCs w:val="24"/>
        </w:rPr>
      </w:pPr>
      <w:r>
        <w:rPr>
          <w:rFonts w:asciiTheme="minorEastAsia" w:hAnsiTheme="minorEastAsia" w:cs="新細明體" w:hint="eastAsia"/>
          <w:kern w:val="0"/>
          <w:szCs w:val="24"/>
        </w:rPr>
        <w:t>表1十大死因死亡人數106、105之比較</w:t>
      </w:r>
    </w:p>
    <w:tbl>
      <w:tblPr>
        <w:tblStyle w:val="aa"/>
        <w:tblW w:w="6978" w:type="dxa"/>
        <w:tblInd w:w="1384" w:type="dxa"/>
        <w:tblLook w:val="04A0" w:firstRow="1" w:lastRow="0" w:firstColumn="1" w:lastColumn="0" w:noHBand="0" w:noVBand="1"/>
      </w:tblPr>
      <w:tblGrid>
        <w:gridCol w:w="2693"/>
        <w:gridCol w:w="1560"/>
        <w:gridCol w:w="1275"/>
        <w:gridCol w:w="1450"/>
      </w:tblGrid>
      <w:tr w:rsidR="00295F0D" w:rsidRPr="00295F0D" w:rsidTr="00004B8F">
        <w:trPr>
          <w:trHeight w:val="360"/>
        </w:trPr>
        <w:tc>
          <w:tcPr>
            <w:tcW w:w="2693" w:type="dxa"/>
            <w:vMerge w:val="restart"/>
            <w:hideMark/>
          </w:tcPr>
          <w:p w:rsidR="00295F0D" w:rsidRPr="00004B8F" w:rsidRDefault="00295F0D" w:rsidP="00295F0D">
            <w:pPr>
              <w:widowControl/>
              <w:rPr>
                <w:rFonts w:asciiTheme="majorEastAsia" w:eastAsiaTheme="majorEastAsia" w:hAnsiTheme="majorEastAsia" w:cs="Times New Roman"/>
                <w:kern w:val="0"/>
                <w:sz w:val="18"/>
                <w:szCs w:val="18"/>
              </w:rPr>
            </w:pPr>
            <w:r w:rsidRPr="00004B8F">
              <w:rPr>
                <w:rFonts w:asciiTheme="majorEastAsia" w:eastAsiaTheme="majorEastAsia" w:hAnsiTheme="majorEastAsia" w:cs="Times New Roman" w:hint="eastAsia"/>
                <w:kern w:val="0"/>
                <w:sz w:val="18"/>
                <w:szCs w:val="18"/>
              </w:rPr>
              <w:t>死亡原因</w:t>
            </w:r>
            <w:r w:rsidRPr="00004B8F">
              <w:rPr>
                <w:rFonts w:asciiTheme="majorEastAsia" w:eastAsiaTheme="majorEastAsia" w:hAnsiTheme="majorEastAsia" w:cs="Times New Roman"/>
                <w:kern w:val="0"/>
                <w:sz w:val="18"/>
                <w:szCs w:val="18"/>
              </w:rPr>
              <w:t xml:space="preserve"> </w:t>
            </w:r>
          </w:p>
        </w:tc>
        <w:tc>
          <w:tcPr>
            <w:tcW w:w="1560" w:type="dxa"/>
            <w:vMerge w:val="restart"/>
            <w:noWrap/>
            <w:hideMark/>
          </w:tcPr>
          <w:p w:rsidR="00295F0D" w:rsidRPr="00004B8F" w:rsidRDefault="00295F0D" w:rsidP="00295F0D">
            <w:pPr>
              <w:widowControl/>
              <w:jc w:val="center"/>
              <w:rPr>
                <w:rFonts w:asciiTheme="majorEastAsia" w:eastAsiaTheme="majorEastAsia" w:hAnsiTheme="majorEastAsia" w:cs="Times New Roman"/>
                <w:kern w:val="0"/>
                <w:sz w:val="18"/>
                <w:szCs w:val="18"/>
              </w:rPr>
            </w:pPr>
            <w:r w:rsidRPr="00004B8F">
              <w:rPr>
                <w:rFonts w:asciiTheme="majorEastAsia" w:eastAsiaTheme="majorEastAsia" w:hAnsiTheme="majorEastAsia" w:cs="Times New Roman" w:hint="eastAsia"/>
                <w:kern w:val="0"/>
                <w:sz w:val="18"/>
                <w:szCs w:val="18"/>
              </w:rPr>
              <w:t>死亡數</w:t>
            </w:r>
          </w:p>
        </w:tc>
        <w:tc>
          <w:tcPr>
            <w:tcW w:w="1275" w:type="dxa"/>
            <w:vMerge w:val="restart"/>
            <w:noWrap/>
            <w:hideMark/>
          </w:tcPr>
          <w:p w:rsidR="00295F0D" w:rsidRPr="00004B8F" w:rsidRDefault="00295F0D" w:rsidP="00295F0D">
            <w:pPr>
              <w:widowControl/>
              <w:jc w:val="center"/>
              <w:rPr>
                <w:rFonts w:asciiTheme="majorEastAsia" w:eastAsiaTheme="majorEastAsia" w:hAnsiTheme="majorEastAsia" w:cs="Times New Roman"/>
                <w:kern w:val="0"/>
                <w:sz w:val="18"/>
                <w:szCs w:val="18"/>
              </w:rPr>
            </w:pPr>
            <w:r w:rsidRPr="00004B8F">
              <w:rPr>
                <w:rFonts w:asciiTheme="majorEastAsia" w:eastAsiaTheme="majorEastAsia" w:hAnsiTheme="majorEastAsia" w:cs="Times New Roman" w:hint="eastAsia"/>
                <w:kern w:val="0"/>
                <w:sz w:val="18"/>
                <w:szCs w:val="18"/>
              </w:rPr>
              <w:t>死亡數</w:t>
            </w:r>
          </w:p>
        </w:tc>
        <w:tc>
          <w:tcPr>
            <w:tcW w:w="1450" w:type="dxa"/>
            <w:vMerge w:val="restart"/>
            <w:hideMark/>
          </w:tcPr>
          <w:p w:rsidR="00295F0D" w:rsidRPr="00004B8F" w:rsidRDefault="00295F0D" w:rsidP="00295F0D">
            <w:pPr>
              <w:widowControl/>
              <w:rPr>
                <w:rFonts w:asciiTheme="majorEastAsia" w:eastAsiaTheme="majorEastAsia" w:hAnsiTheme="majorEastAsia" w:cs="新細明體"/>
                <w:kern w:val="0"/>
                <w:sz w:val="18"/>
                <w:szCs w:val="18"/>
              </w:rPr>
            </w:pPr>
            <w:r w:rsidRPr="00004B8F">
              <w:rPr>
                <w:rFonts w:asciiTheme="majorEastAsia" w:eastAsiaTheme="majorEastAsia" w:hAnsiTheme="majorEastAsia" w:cs="新細明體" w:hint="eastAsia"/>
                <w:kern w:val="0"/>
                <w:sz w:val="18"/>
                <w:szCs w:val="18"/>
              </w:rPr>
              <w:t>較106年增減人數</w:t>
            </w:r>
          </w:p>
        </w:tc>
      </w:tr>
      <w:tr w:rsidR="00295F0D" w:rsidRPr="00295F0D" w:rsidTr="00004B8F">
        <w:trPr>
          <w:trHeight w:val="360"/>
        </w:trPr>
        <w:tc>
          <w:tcPr>
            <w:tcW w:w="2693" w:type="dxa"/>
            <w:vMerge/>
            <w:hideMark/>
          </w:tcPr>
          <w:p w:rsidR="00295F0D" w:rsidRPr="00004B8F" w:rsidRDefault="00295F0D" w:rsidP="00295F0D">
            <w:pPr>
              <w:widowControl/>
              <w:rPr>
                <w:rFonts w:asciiTheme="majorEastAsia" w:eastAsiaTheme="majorEastAsia" w:hAnsiTheme="majorEastAsia" w:cs="Times New Roman"/>
                <w:kern w:val="0"/>
                <w:sz w:val="18"/>
                <w:szCs w:val="18"/>
              </w:rPr>
            </w:pPr>
          </w:p>
        </w:tc>
        <w:tc>
          <w:tcPr>
            <w:tcW w:w="1560" w:type="dxa"/>
            <w:vMerge/>
            <w:hideMark/>
          </w:tcPr>
          <w:p w:rsidR="00295F0D" w:rsidRPr="00004B8F" w:rsidRDefault="00295F0D" w:rsidP="00295F0D">
            <w:pPr>
              <w:widowControl/>
              <w:rPr>
                <w:rFonts w:asciiTheme="majorEastAsia" w:eastAsiaTheme="majorEastAsia" w:hAnsiTheme="majorEastAsia" w:cs="Times New Roman"/>
                <w:kern w:val="0"/>
                <w:sz w:val="18"/>
                <w:szCs w:val="18"/>
              </w:rPr>
            </w:pPr>
          </w:p>
        </w:tc>
        <w:tc>
          <w:tcPr>
            <w:tcW w:w="1275" w:type="dxa"/>
            <w:vMerge/>
            <w:hideMark/>
          </w:tcPr>
          <w:p w:rsidR="00295F0D" w:rsidRPr="00004B8F" w:rsidRDefault="00295F0D" w:rsidP="00295F0D">
            <w:pPr>
              <w:widowControl/>
              <w:rPr>
                <w:rFonts w:asciiTheme="majorEastAsia" w:eastAsiaTheme="majorEastAsia" w:hAnsiTheme="majorEastAsia" w:cs="Times New Roman"/>
                <w:kern w:val="0"/>
                <w:sz w:val="18"/>
                <w:szCs w:val="18"/>
              </w:rPr>
            </w:pPr>
          </w:p>
        </w:tc>
        <w:tc>
          <w:tcPr>
            <w:tcW w:w="1450" w:type="dxa"/>
            <w:vMerge/>
            <w:hideMark/>
          </w:tcPr>
          <w:p w:rsidR="00295F0D" w:rsidRPr="00004B8F" w:rsidRDefault="00295F0D" w:rsidP="00295F0D">
            <w:pPr>
              <w:widowControl/>
              <w:rPr>
                <w:rFonts w:asciiTheme="majorEastAsia" w:eastAsiaTheme="majorEastAsia" w:hAnsiTheme="majorEastAsia" w:cs="新細明體"/>
                <w:kern w:val="0"/>
                <w:sz w:val="18"/>
                <w:szCs w:val="18"/>
              </w:rPr>
            </w:pPr>
          </w:p>
        </w:tc>
      </w:tr>
      <w:tr w:rsidR="00295F0D" w:rsidRPr="00295F0D" w:rsidTr="00004B8F">
        <w:trPr>
          <w:trHeight w:val="330"/>
        </w:trPr>
        <w:tc>
          <w:tcPr>
            <w:tcW w:w="2693" w:type="dxa"/>
            <w:vMerge/>
            <w:hideMark/>
          </w:tcPr>
          <w:p w:rsidR="00295F0D" w:rsidRPr="00004B8F" w:rsidRDefault="00295F0D" w:rsidP="00295F0D">
            <w:pPr>
              <w:widowControl/>
              <w:rPr>
                <w:rFonts w:asciiTheme="majorEastAsia" w:eastAsiaTheme="majorEastAsia" w:hAnsiTheme="majorEastAsia" w:cs="Times New Roman"/>
                <w:kern w:val="0"/>
                <w:sz w:val="18"/>
                <w:szCs w:val="18"/>
              </w:rPr>
            </w:pPr>
          </w:p>
        </w:tc>
        <w:tc>
          <w:tcPr>
            <w:tcW w:w="1560" w:type="dxa"/>
            <w:noWrap/>
            <w:hideMark/>
          </w:tcPr>
          <w:p w:rsidR="00295F0D" w:rsidRPr="00004B8F" w:rsidRDefault="00295F0D" w:rsidP="00295F0D">
            <w:pPr>
              <w:widowControl/>
              <w:jc w:val="center"/>
              <w:rPr>
                <w:rFonts w:asciiTheme="majorEastAsia" w:eastAsiaTheme="majorEastAsia" w:hAnsiTheme="majorEastAsia" w:cs="Times New Roman"/>
                <w:kern w:val="0"/>
                <w:sz w:val="18"/>
                <w:szCs w:val="18"/>
              </w:rPr>
            </w:pPr>
            <w:r w:rsidRPr="00004B8F">
              <w:rPr>
                <w:rFonts w:asciiTheme="majorEastAsia" w:eastAsiaTheme="majorEastAsia" w:hAnsiTheme="majorEastAsia" w:cs="Times New Roman"/>
                <w:kern w:val="0"/>
                <w:sz w:val="18"/>
                <w:szCs w:val="18"/>
              </w:rPr>
              <w:t>105</w:t>
            </w:r>
            <w:r w:rsidRPr="00004B8F">
              <w:rPr>
                <w:rFonts w:asciiTheme="majorEastAsia" w:eastAsiaTheme="majorEastAsia" w:hAnsiTheme="majorEastAsia" w:cs="Times New Roman" w:hint="eastAsia"/>
                <w:kern w:val="0"/>
                <w:sz w:val="18"/>
                <w:szCs w:val="18"/>
              </w:rPr>
              <w:t>年</w:t>
            </w:r>
          </w:p>
        </w:tc>
        <w:tc>
          <w:tcPr>
            <w:tcW w:w="1275" w:type="dxa"/>
            <w:noWrap/>
            <w:hideMark/>
          </w:tcPr>
          <w:p w:rsidR="00295F0D" w:rsidRPr="00004B8F" w:rsidRDefault="00295F0D" w:rsidP="00295F0D">
            <w:pPr>
              <w:widowControl/>
              <w:jc w:val="center"/>
              <w:rPr>
                <w:rFonts w:asciiTheme="majorEastAsia" w:eastAsiaTheme="majorEastAsia" w:hAnsiTheme="majorEastAsia" w:cs="Times New Roman"/>
                <w:kern w:val="0"/>
                <w:sz w:val="18"/>
                <w:szCs w:val="18"/>
              </w:rPr>
            </w:pPr>
            <w:r w:rsidRPr="00004B8F">
              <w:rPr>
                <w:rFonts w:asciiTheme="majorEastAsia" w:eastAsiaTheme="majorEastAsia" w:hAnsiTheme="majorEastAsia" w:cs="Times New Roman"/>
                <w:kern w:val="0"/>
                <w:sz w:val="18"/>
                <w:szCs w:val="18"/>
              </w:rPr>
              <w:t>106</w:t>
            </w:r>
            <w:r w:rsidRPr="00004B8F">
              <w:rPr>
                <w:rFonts w:asciiTheme="majorEastAsia" w:eastAsiaTheme="majorEastAsia" w:hAnsiTheme="majorEastAsia" w:cs="Times New Roman" w:hint="eastAsia"/>
                <w:kern w:val="0"/>
                <w:sz w:val="18"/>
                <w:szCs w:val="18"/>
              </w:rPr>
              <w:t>年</w:t>
            </w:r>
          </w:p>
        </w:tc>
        <w:tc>
          <w:tcPr>
            <w:tcW w:w="1450" w:type="dxa"/>
            <w:vMerge/>
            <w:hideMark/>
          </w:tcPr>
          <w:p w:rsidR="00295F0D" w:rsidRPr="00004B8F" w:rsidRDefault="00295F0D" w:rsidP="00295F0D">
            <w:pPr>
              <w:widowControl/>
              <w:rPr>
                <w:rFonts w:asciiTheme="majorEastAsia" w:eastAsiaTheme="majorEastAsia" w:hAnsiTheme="majorEastAsia" w:cs="新細明體"/>
                <w:kern w:val="0"/>
                <w:sz w:val="18"/>
                <w:szCs w:val="18"/>
              </w:rPr>
            </w:pPr>
          </w:p>
        </w:tc>
      </w:tr>
      <w:tr w:rsidR="00295F0D" w:rsidRPr="00295F0D" w:rsidTr="00004B8F">
        <w:trPr>
          <w:trHeight w:val="330"/>
        </w:trPr>
        <w:tc>
          <w:tcPr>
            <w:tcW w:w="2693" w:type="dxa"/>
            <w:hideMark/>
          </w:tcPr>
          <w:p w:rsidR="00295F0D" w:rsidRPr="00004B8F" w:rsidRDefault="00295F0D" w:rsidP="00295F0D">
            <w:pPr>
              <w:widowControl/>
              <w:rPr>
                <w:rFonts w:asciiTheme="majorEastAsia" w:eastAsiaTheme="majorEastAsia" w:hAnsiTheme="majorEastAsia" w:cs="新細明體"/>
                <w:kern w:val="0"/>
                <w:sz w:val="18"/>
                <w:szCs w:val="18"/>
              </w:rPr>
            </w:pPr>
            <w:r w:rsidRPr="00004B8F">
              <w:rPr>
                <w:rFonts w:asciiTheme="majorEastAsia" w:eastAsiaTheme="majorEastAsia" w:hAnsiTheme="majorEastAsia" w:cs="新細明體" w:hint="eastAsia"/>
                <w:kern w:val="0"/>
                <w:sz w:val="18"/>
                <w:szCs w:val="18"/>
              </w:rPr>
              <w:t>所有死亡原因</w:t>
            </w:r>
          </w:p>
        </w:tc>
        <w:tc>
          <w:tcPr>
            <w:tcW w:w="1560" w:type="dxa"/>
            <w:noWrap/>
            <w:hideMark/>
          </w:tcPr>
          <w:p w:rsidR="00295F0D" w:rsidRPr="00004B8F" w:rsidRDefault="00295F0D" w:rsidP="00F34EC8">
            <w:pPr>
              <w:widowControl/>
              <w:jc w:val="right"/>
              <w:rPr>
                <w:rFonts w:asciiTheme="majorEastAsia" w:eastAsiaTheme="majorEastAsia" w:hAnsiTheme="majorEastAsia" w:cs="Times New Roman"/>
                <w:kern w:val="0"/>
                <w:sz w:val="18"/>
                <w:szCs w:val="18"/>
              </w:rPr>
            </w:pPr>
            <w:r w:rsidRPr="00004B8F">
              <w:rPr>
                <w:rFonts w:asciiTheme="majorEastAsia" w:eastAsiaTheme="majorEastAsia" w:hAnsiTheme="majorEastAsia" w:cs="Times New Roman"/>
                <w:kern w:val="0"/>
                <w:sz w:val="18"/>
                <w:szCs w:val="18"/>
              </w:rPr>
              <w:t xml:space="preserve">        172,418 </w:t>
            </w:r>
          </w:p>
        </w:tc>
        <w:tc>
          <w:tcPr>
            <w:tcW w:w="1275" w:type="dxa"/>
            <w:noWrap/>
            <w:hideMark/>
          </w:tcPr>
          <w:p w:rsidR="00295F0D" w:rsidRPr="00004B8F" w:rsidRDefault="00F34EC8" w:rsidP="00F34EC8">
            <w:pPr>
              <w:widowControl/>
              <w:jc w:val="right"/>
              <w:rPr>
                <w:rFonts w:asciiTheme="majorEastAsia" w:eastAsiaTheme="majorEastAsia" w:hAnsiTheme="majorEastAsia" w:cs="Times New Roman"/>
                <w:kern w:val="0"/>
                <w:sz w:val="18"/>
                <w:szCs w:val="18"/>
              </w:rPr>
            </w:pPr>
            <w:r w:rsidRPr="00004B8F">
              <w:rPr>
                <w:rFonts w:asciiTheme="majorEastAsia" w:eastAsiaTheme="majorEastAsia" w:hAnsiTheme="majorEastAsia" w:cs="Times New Roman"/>
                <w:kern w:val="0"/>
                <w:sz w:val="18"/>
                <w:szCs w:val="18"/>
              </w:rPr>
              <w:t xml:space="preserve">    </w:t>
            </w:r>
            <w:r w:rsidR="00295F0D" w:rsidRPr="00004B8F">
              <w:rPr>
                <w:rFonts w:asciiTheme="majorEastAsia" w:eastAsiaTheme="majorEastAsia" w:hAnsiTheme="majorEastAsia" w:cs="Times New Roman"/>
                <w:kern w:val="0"/>
                <w:sz w:val="18"/>
                <w:szCs w:val="18"/>
              </w:rPr>
              <w:t xml:space="preserve">171,857 </w:t>
            </w:r>
          </w:p>
        </w:tc>
        <w:tc>
          <w:tcPr>
            <w:tcW w:w="1450" w:type="dxa"/>
            <w:noWrap/>
            <w:hideMark/>
          </w:tcPr>
          <w:p w:rsidR="00295F0D" w:rsidRPr="00004B8F" w:rsidRDefault="00004B8F" w:rsidP="00295F0D">
            <w:pPr>
              <w:widowControl/>
              <w:rPr>
                <w:rFonts w:asciiTheme="majorEastAsia" w:eastAsiaTheme="majorEastAsia" w:hAnsiTheme="majorEastAsia" w:cs="新細明體"/>
                <w:kern w:val="0"/>
                <w:sz w:val="18"/>
                <w:szCs w:val="18"/>
              </w:rPr>
            </w:pPr>
            <w:r>
              <w:rPr>
                <w:rFonts w:asciiTheme="majorEastAsia" w:eastAsiaTheme="majorEastAsia" w:hAnsiTheme="majorEastAsia" w:cs="新細明體" w:hint="eastAsia"/>
                <w:kern w:val="0"/>
                <w:sz w:val="18"/>
                <w:szCs w:val="18"/>
              </w:rPr>
              <w:t xml:space="preserve">-          </w:t>
            </w:r>
            <w:r w:rsidR="00295F0D" w:rsidRPr="00004B8F">
              <w:rPr>
                <w:rFonts w:asciiTheme="majorEastAsia" w:eastAsiaTheme="majorEastAsia" w:hAnsiTheme="majorEastAsia" w:cs="新細明體" w:hint="eastAsia"/>
                <w:kern w:val="0"/>
                <w:sz w:val="18"/>
                <w:szCs w:val="18"/>
              </w:rPr>
              <w:t xml:space="preserve">561 </w:t>
            </w:r>
          </w:p>
        </w:tc>
      </w:tr>
      <w:tr w:rsidR="00295F0D" w:rsidRPr="00295F0D" w:rsidTr="00004B8F">
        <w:trPr>
          <w:trHeight w:val="463"/>
        </w:trPr>
        <w:tc>
          <w:tcPr>
            <w:tcW w:w="2693" w:type="dxa"/>
            <w:hideMark/>
          </w:tcPr>
          <w:p w:rsidR="00295F0D" w:rsidRPr="00004B8F" w:rsidRDefault="00295F0D" w:rsidP="00295F0D">
            <w:pPr>
              <w:widowControl/>
              <w:rPr>
                <w:rFonts w:asciiTheme="majorEastAsia" w:eastAsiaTheme="majorEastAsia" w:hAnsiTheme="majorEastAsia" w:cs="新細明體"/>
                <w:kern w:val="0"/>
                <w:sz w:val="18"/>
                <w:szCs w:val="18"/>
              </w:rPr>
            </w:pPr>
            <w:r w:rsidRPr="00004B8F">
              <w:rPr>
                <w:rFonts w:asciiTheme="majorEastAsia" w:eastAsiaTheme="majorEastAsia" w:hAnsiTheme="majorEastAsia" w:cs="新細明體" w:hint="eastAsia"/>
                <w:kern w:val="0"/>
                <w:sz w:val="18"/>
                <w:szCs w:val="18"/>
              </w:rPr>
              <w:t>惡性腫瘤</w:t>
            </w:r>
          </w:p>
        </w:tc>
        <w:tc>
          <w:tcPr>
            <w:tcW w:w="1560" w:type="dxa"/>
            <w:noWrap/>
            <w:hideMark/>
          </w:tcPr>
          <w:p w:rsidR="00295F0D" w:rsidRPr="00004B8F" w:rsidRDefault="00F34EC8" w:rsidP="00F34EC8">
            <w:pPr>
              <w:widowControl/>
              <w:jc w:val="right"/>
              <w:rPr>
                <w:rFonts w:asciiTheme="majorEastAsia" w:eastAsiaTheme="majorEastAsia" w:hAnsiTheme="majorEastAsia" w:cs="Times New Roman"/>
                <w:kern w:val="0"/>
                <w:sz w:val="18"/>
                <w:szCs w:val="18"/>
              </w:rPr>
            </w:pPr>
            <w:r w:rsidRPr="00004B8F">
              <w:rPr>
                <w:rFonts w:asciiTheme="majorEastAsia" w:eastAsiaTheme="majorEastAsia" w:hAnsiTheme="majorEastAsia" w:cs="Times New Roman"/>
                <w:kern w:val="0"/>
                <w:sz w:val="18"/>
                <w:szCs w:val="18"/>
              </w:rPr>
              <w:t xml:space="preserve">         </w:t>
            </w:r>
            <w:r w:rsidR="00295F0D" w:rsidRPr="00004B8F">
              <w:rPr>
                <w:rFonts w:asciiTheme="majorEastAsia" w:eastAsiaTheme="majorEastAsia" w:hAnsiTheme="majorEastAsia" w:cs="Times New Roman"/>
                <w:kern w:val="0"/>
                <w:sz w:val="18"/>
                <w:szCs w:val="18"/>
              </w:rPr>
              <w:t xml:space="preserve">47,760 </w:t>
            </w:r>
          </w:p>
        </w:tc>
        <w:tc>
          <w:tcPr>
            <w:tcW w:w="1275" w:type="dxa"/>
            <w:noWrap/>
            <w:hideMark/>
          </w:tcPr>
          <w:p w:rsidR="00295F0D" w:rsidRPr="00004B8F" w:rsidRDefault="00F34EC8" w:rsidP="00F34EC8">
            <w:pPr>
              <w:widowControl/>
              <w:jc w:val="right"/>
              <w:rPr>
                <w:rFonts w:asciiTheme="majorEastAsia" w:eastAsiaTheme="majorEastAsia" w:hAnsiTheme="majorEastAsia" w:cs="Times New Roman"/>
                <w:kern w:val="0"/>
                <w:sz w:val="18"/>
                <w:szCs w:val="18"/>
              </w:rPr>
            </w:pPr>
            <w:r w:rsidRPr="00004B8F">
              <w:rPr>
                <w:rFonts w:asciiTheme="majorEastAsia" w:eastAsiaTheme="majorEastAsia" w:hAnsiTheme="majorEastAsia" w:cs="Times New Roman"/>
                <w:kern w:val="0"/>
                <w:sz w:val="18"/>
                <w:szCs w:val="18"/>
              </w:rPr>
              <w:t xml:space="preserve">      </w:t>
            </w:r>
            <w:r w:rsidR="00295F0D" w:rsidRPr="00004B8F">
              <w:rPr>
                <w:rFonts w:asciiTheme="majorEastAsia" w:eastAsiaTheme="majorEastAsia" w:hAnsiTheme="majorEastAsia" w:cs="Times New Roman"/>
                <w:kern w:val="0"/>
                <w:sz w:val="18"/>
                <w:szCs w:val="18"/>
              </w:rPr>
              <w:t xml:space="preserve">48,037 </w:t>
            </w:r>
          </w:p>
        </w:tc>
        <w:tc>
          <w:tcPr>
            <w:tcW w:w="1450" w:type="dxa"/>
            <w:noWrap/>
            <w:hideMark/>
          </w:tcPr>
          <w:p w:rsidR="00295F0D" w:rsidRPr="00004B8F" w:rsidRDefault="00004B8F" w:rsidP="00295F0D">
            <w:pPr>
              <w:widowControl/>
              <w:rPr>
                <w:rFonts w:asciiTheme="majorEastAsia" w:eastAsiaTheme="majorEastAsia" w:hAnsiTheme="majorEastAsia" w:cs="新細明體"/>
                <w:kern w:val="0"/>
                <w:sz w:val="18"/>
                <w:szCs w:val="18"/>
              </w:rPr>
            </w:pPr>
            <w:r>
              <w:rPr>
                <w:rFonts w:asciiTheme="majorEastAsia" w:eastAsiaTheme="majorEastAsia" w:hAnsiTheme="majorEastAsia" w:cs="新細明體" w:hint="eastAsia"/>
                <w:kern w:val="0"/>
                <w:sz w:val="18"/>
                <w:szCs w:val="18"/>
              </w:rPr>
              <w:t xml:space="preserve">          </w:t>
            </w:r>
            <w:r w:rsidR="00295F0D" w:rsidRPr="00004B8F">
              <w:rPr>
                <w:rFonts w:asciiTheme="majorEastAsia" w:eastAsiaTheme="majorEastAsia" w:hAnsiTheme="majorEastAsia" w:cs="新細明體" w:hint="eastAsia"/>
                <w:kern w:val="0"/>
                <w:sz w:val="18"/>
                <w:szCs w:val="18"/>
              </w:rPr>
              <w:t xml:space="preserve">277 </w:t>
            </w:r>
          </w:p>
        </w:tc>
      </w:tr>
      <w:tr w:rsidR="00295F0D" w:rsidRPr="00295F0D" w:rsidTr="00004B8F">
        <w:trPr>
          <w:trHeight w:val="493"/>
        </w:trPr>
        <w:tc>
          <w:tcPr>
            <w:tcW w:w="2693" w:type="dxa"/>
            <w:hideMark/>
          </w:tcPr>
          <w:p w:rsidR="00295F0D" w:rsidRPr="00004B8F" w:rsidRDefault="00295F0D" w:rsidP="00295F0D">
            <w:pPr>
              <w:widowControl/>
              <w:rPr>
                <w:rFonts w:asciiTheme="majorEastAsia" w:eastAsiaTheme="majorEastAsia" w:hAnsiTheme="majorEastAsia" w:cs="新細明體"/>
                <w:kern w:val="0"/>
                <w:sz w:val="18"/>
                <w:szCs w:val="18"/>
              </w:rPr>
            </w:pPr>
            <w:r w:rsidRPr="00004B8F">
              <w:rPr>
                <w:rFonts w:asciiTheme="majorEastAsia" w:eastAsiaTheme="majorEastAsia" w:hAnsiTheme="majorEastAsia" w:cs="新細明體" w:hint="eastAsia"/>
                <w:kern w:val="0"/>
                <w:sz w:val="18"/>
                <w:szCs w:val="18"/>
              </w:rPr>
              <w:t>心臟疾病（高血壓性疾病除外）</w:t>
            </w:r>
          </w:p>
        </w:tc>
        <w:tc>
          <w:tcPr>
            <w:tcW w:w="1560" w:type="dxa"/>
            <w:noWrap/>
            <w:hideMark/>
          </w:tcPr>
          <w:p w:rsidR="00295F0D" w:rsidRPr="00004B8F" w:rsidRDefault="008C6054" w:rsidP="00F34EC8">
            <w:pPr>
              <w:widowControl/>
              <w:jc w:val="right"/>
              <w:rPr>
                <w:rFonts w:asciiTheme="majorEastAsia" w:eastAsiaTheme="majorEastAsia" w:hAnsiTheme="majorEastAsia" w:cs="Times New Roman"/>
                <w:kern w:val="0"/>
                <w:sz w:val="18"/>
                <w:szCs w:val="18"/>
              </w:rPr>
            </w:pPr>
            <w:r w:rsidRPr="00004B8F">
              <w:rPr>
                <w:rFonts w:asciiTheme="majorEastAsia" w:eastAsiaTheme="majorEastAsia" w:hAnsiTheme="majorEastAsia" w:cs="Times New Roman"/>
                <w:kern w:val="0"/>
                <w:sz w:val="18"/>
                <w:szCs w:val="18"/>
              </w:rPr>
              <w:t xml:space="preserve">         </w:t>
            </w:r>
            <w:r w:rsidR="00295F0D" w:rsidRPr="00004B8F">
              <w:rPr>
                <w:rFonts w:asciiTheme="majorEastAsia" w:eastAsiaTheme="majorEastAsia" w:hAnsiTheme="majorEastAsia" w:cs="Times New Roman"/>
                <w:kern w:val="0"/>
                <w:sz w:val="18"/>
                <w:szCs w:val="18"/>
              </w:rPr>
              <w:t xml:space="preserve">20,812 </w:t>
            </w:r>
          </w:p>
        </w:tc>
        <w:tc>
          <w:tcPr>
            <w:tcW w:w="1275" w:type="dxa"/>
            <w:noWrap/>
            <w:hideMark/>
          </w:tcPr>
          <w:p w:rsidR="00295F0D" w:rsidRPr="00004B8F" w:rsidRDefault="008C6054" w:rsidP="00F34EC8">
            <w:pPr>
              <w:widowControl/>
              <w:jc w:val="right"/>
              <w:rPr>
                <w:rFonts w:asciiTheme="majorEastAsia" w:eastAsiaTheme="majorEastAsia" w:hAnsiTheme="majorEastAsia" w:cs="Times New Roman"/>
                <w:kern w:val="0"/>
                <w:sz w:val="18"/>
                <w:szCs w:val="18"/>
              </w:rPr>
            </w:pPr>
            <w:r w:rsidRPr="00004B8F">
              <w:rPr>
                <w:rFonts w:asciiTheme="majorEastAsia" w:eastAsiaTheme="majorEastAsia" w:hAnsiTheme="majorEastAsia" w:cs="Times New Roman"/>
                <w:kern w:val="0"/>
                <w:sz w:val="18"/>
                <w:szCs w:val="18"/>
              </w:rPr>
              <w:t xml:space="preserve">      </w:t>
            </w:r>
            <w:r w:rsidR="00295F0D" w:rsidRPr="00004B8F">
              <w:rPr>
                <w:rFonts w:asciiTheme="majorEastAsia" w:eastAsiaTheme="majorEastAsia" w:hAnsiTheme="majorEastAsia" w:cs="Times New Roman"/>
                <w:kern w:val="0"/>
                <w:sz w:val="18"/>
                <w:szCs w:val="18"/>
              </w:rPr>
              <w:t xml:space="preserve">20,644 </w:t>
            </w:r>
          </w:p>
        </w:tc>
        <w:tc>
          <w:tcPr>
            <w:tcW w:w="1450" w:type="dxa"/>
            <w:noWrap/>
            <w:hideMark/>
          </w:tcPr>
          <w:p w:rsidR="00295F0D" w:rsidRPr="00004B8F" w:rsidRDefault="00004B8F" w:rsidP="00295F0D">
            <w:pPr>
              <w:widowControl/>
              <w:rPr>
                <w:rFonts w:asciiTheme="majorEastAsia" w:eastAsiaTheme="majorEastAsia" w:hAnsiTheme="majorEastAsia" w:cs="新細明體"/>
                <w:kern w:val="0"/>
                <w:sz w:val="18"/>
                <w:szCs w:val="18"/>
              </w:rPr>
            </w:pPr>
            <w:r>
              <w:rPr>
                <w:rFonts w:asciiTheme="majorEastAsia" w:eastAsiaTheme="majorEastAsia" w:hAnsiTheme="majorEastAsia" w:cs="新細明體" w:hint="eastAsia"/>
                <w:kern w:val="0"/>
                <w:sz w:val="18"/>
                <w:szCs w:val="18"/>
              </w:rPr>
              <w:t xml:space="preserve">-          </w:t>
            </w:r>
            <w:r w:rsidR="00295F0D" w:rsidRPr="00004B8F">
              <w:rPr>
                <w:rFonts w:asciiTheme="majorEastAsia" w:eastAsiaTheme="majorEastAsia" w:hAnsiTheme="majorEastAsia" w:cs="新細明體" w:hint="eastAsia"/>
                <w:kern w:val="0"/>
                <w:sz w:val="18"/>
                <w:szCs w:val="18"/>
              </w:rPr>
              <w:t xml:space="preserve">168 </w:t>
            </w:r>
          </w:p>
        </w:tc>
      </w:tr>
      <w:tr w:rsidR="00295F0D" w:rsidRPr="00295F0D" w:rsidTr="00004B8F">
        <w:trPr>
          <w:trHeight w:val="330"/>
        </w:trPr>
        <w:tc>
          <w:tcPr>
            <w:tcW w:w="2693" w:type="dxa"/>
            <w:hideMark/>
          </w:tcPr>
          <w:p w:rsidR="00295F0D" w:rsidRPr="00004B8F" w:rsidRDefault="00295F0D" w:rsidP="00295F0D">
            <w:pPr>
              <w:widowControl/>
              <w:rPr>
                <w:rFonts w:asciiTheme="majorEastAsia" w:eastAsiaTheme="majorEastAsia" w:hAnsiTheme="majorEastAsia" w:cs="新細明體"/>
                <w:kern w:val="0"/>
                <w:sz w:val="18"/>
                <w:szCs w:val="18"/>
              </w:rPr>
            </w:pPr>
            <w:r w:rsidRPr="00004B8F">
              <w:rPr>
                <w:rFonts w:asciiTheme="majorEastAsia" w:eastAsiaTheme="majorEastAsia" w:hAnsiTheme="majorEastAsia" w:cs="新細明體" w:hint="eastAsia"/>
                <w:kern w:val="0"/>
                <w:sz w:val="18"/>
                <w:szCs w:val="18"/>
              </w:rPr>
              <w:t>肺炎</w:t>
            </w:r>
          </w:p>
        </w:tc>
        <w:tc>
          <w:tcPr>
            <w:tcW w:w="1560" w:type="dxa"/>
            <w:noWrap/>
            <w:hideMark/>
          </w:tcPr>
          <w:p w:rsidR="00295F0D" w:rsidRPr="00004B8F" w:rsidRDefault="008C6054" w:rsidP="008C6054">
            <w:pPr>
              <w:widowControl/>
              <w:jc w:val="right"/>
              <w:rPr>
                <w:rFonts w:asciiTheme="majorEastAsia" w:eastAsiaTheme="majorEastAsia" w:hAnsiTheme="majorEastAsia" w:cs="Times New Roman"/>
                <w:kern w:val="0"/>
                <w:sz w:val="18"/>
                <w:szCs w:val="18"/>
              </w:rPr>
            </w:pPr>
            <w:r w:rsidRPr="00004B8F">
              <w:rPr>
                <w:rFonts w:asciiTheme="majorEastAsia" w:eastAsiaTheme="majorEastAsia" w:hAnsiTheme="majorEastAsia" w:cs="Times New Roman"/>
                <w:kern w:val="0"/>
                <w:sz w:val="18"/>
                <w:szCs w:val="18"/>
              </w:rPr>
              <w:t xml:space="preserve">         </w:t>
            </w:r>
            <w:r w:rsidR="00295F0D" w:rsidRPr="00004B8F">
              <w:rPr>
                <w:rFonts w:asciiTheme="majorEastAsia" w:eastAsiaTheme="majorEastAsia" w:hAnsiTheme="majorEastAsia" w:cs="Times New Roman"/>
                <w:kern w:val="0"/>
                <w:sz w:val="18"/>
                <w:szCs w:val="18"/>
              </w:rPr>
              <w:t xml:space="preserve">12,212 </w:t>
            </w:r>
          </w:p>
        </w:tc>
        <w:tc>
          <w:tcPr>
            <w:tcW w:w="1275" w:type="dxa"/>
            <w:noWrap/>
            <w:hideMark/>
          </w:tcPr>
          <w:p w:rsidR="00295F0D" w:rsidRPr="00004B8F" w:rsidRDefault="008C6054" w:rsidP="008C6054">
            <w:pPr>
              <w:widowControl/>
              <w:jc w:val="right"/>
              <w:rPr>
                <w:rFonts w:asciiTheme="majorEastAsia" w:eastAsiaTheme="majorEastAsia" w:hAnsiTheme="majorEastAsia" w:cs="Times New Roman"/>
                <w:kern w:val="0"/>
                <w:sz w:val="18"/>
                <w:szCs w:val="18"/>
              </w:rPr>
            </w:pPr>
            <w:r w:rsidRPr="00004B8F">
              <w:rPr>
                <w:rFonts w:asciiTheme="majorEastAsia" w:eastAsiaTheme="majorEastAsia" w:hAnsiTheme="majorEastAsia" w:cs="Times New Roman"/>
                <w:kern w:val="0"/>
                <w:sz w:val="18"/>
                <w:szCs w:val="18"/>
              </w:rPr>
              <w:t xml:space="preserve">      </w:t>
            </w:r>
            <w:r w:rsidR="00295F0D" w:rsidRPr="00004B8F">
              <w:rPr>
                <w:rFonts w:asciiTheme="majorEastAsia" w:eastAsiaTheme="majorEastAsia" w:hAnsiTheme="majorEastAsia" w:cs="Times New Roman"/>
                <w:kern w:val="0"/>
                <w:sz w:val="18"/>
                <w:szCs w:val="18"/>
              </w:rPr>
              <w:t xml:space="preserve">12,480 </w:t>
            </w:r>
          </w:p>
        </w:tc>
        <w:tc>
          <w:tcPr>
            <w:tcW w:w="1450" w:type="dxa"/>
            <w:noWrap/>
            <w:hideMark/>
          </w:tcPr>
          <w:p w:rsidR="00295F0D" w:rsidRPr="00004B8F" w:rsidRDefault="00004B8F" w:rsidP="008C6054">
            <w:pPr>
              <w:widowControl/>
              <w:jc w:val="right"/>
              <w:rPr>
                <w:rFonts w:asciiTheme="majorEastAsia" w:eastAsiaTheme="majorEastAsia" w:hAnsiTheme="majorEastAsia" w:cs="新細明體"/>
                <w:kern w:val="0"/>
                <w:sz w:val="18"/>
                <w:szCs w:val="18"/>
              </w:rPr>
            </w:pPr>
            <w:r>
              <w:rPr>
                <w:rFonts w:asciiTheme="majorEastAsia" w:eastAsiaTheme="majorEastAsia" w:hAnsiTheme="majorEastAsia" w:cs="新細明體" w:hint="eastAsia"/>
                <w:kern w:val="0"/>
                <w:sz w:val="18"/>
                <w:szCs w:val="18"/>
              </w:rPr>
              <w:t xml:space="preserve">          </w:t>
            </w:r>
            <w:r w:rsidR="00295F0D" w:rsidRPr="00004B8F">
              <w:rPr>
                <w:rFonts w:asciiTheme="majorEastAsia" w:eastAsiaTheme="majorEastAsia" w:hAnsiTheme="majorEastAsia" w:cs="新細明體" w:hint="eastAsia"/>
                <w:kern w:val="0"/>
                <w:sz w:val="18"/>
                <w:szCs w:val="18"/>
              </w:rPr>
              <w:t xml:space="preserve">268 </w:t>
            </w:r>
          </w:p>
        </w:tc>
      </w:tr>
      <w:tr w:rsidR="00295F0D" w:rsidRPr="00295F0D" w:rsidTr="00004B8F">
        <w:trPr>
          <w:trHeight w:val="330"/>
        </w:trPr>
        <w:tc>
          <w:tcPr>
            <w:tcW w:w="2693" w:type="dxa"/>
            <w:hideMark/>
          </w:tcPr>
          <w:p w:rsidR="00295F0D" w:rsidRPr="00827BF4" w:rsidRDefault="00295F0D" w:rsidP="00295F0D">
            <w:pPr>
              <w:widowControl/>
              <w:rPr>
                <w:rFonts w:asciiTheme="majorEastAsia" w:eastAsiaTheme="majorEastAsia" w:hAnsiTheme="majorEastAsia" w:cs="新細明體"/>
                <w:kern w:val="0"/>
                <w:sz w:val="18"/>
                <w:szCs w:val="18"/>
              </w:rPr>
            </w:pPr>
            <w:r w:rsidRPr="00827BF4">
              <w:rPr>
                <w:rFonts w:asciiTheme="majorEastAsia" w:eastAsiaTheme="majorEastAsia" w:hAnsiTheme="majorEastAsia" w:cs="新細明體" w:hint="eastAsia"/>
                <w:kern w:val="0"/>
                <w:sz w:val="18"/>
                <w:szCs w:val="18"/>
              </w:rPr>
              <w:lastRenderedPageBreak/>
              <w:t>腦血管疾病</w:t>
            </w:r>
          </w:p>
        </w:tc>
        <w:tc>
          <w:tcPr>
            <w:tcW w:w="1560" w:type="dxa"/>
            <w:noWrap/>
            <w:hideMark/>
          </w:tcPr>
          <w:p w:rsidR="00295F0D" w:rsidRPr="00004B8F" w:rsidRDefault="00295F0D" w:rsidP="008C6054">
            <w:pPr>
              <w:widowControl/>
              <w:jc w:val="right"/>
              <w:rPr>
                <w:rFonts w:asciiTheme="majorEastAsia" w:eastAsiaTheme="majorEastAsia" w:hAnsiTheme="majorEastAsia" w:cs="Times New Roman"/>
                <w:kern w:val="0"/>
                <w:sz w:val="18"/>
                <w:szCs w:val="18"/>
              </w:rPr>
            </w:pPr>
            <w:r w:rsidRPr="00004B8F">
              <w:rPr>
                <w:rFonts w:asciiTheme="majorEastAsia" w:eastAsiaTheme="majorEastAsia" w:hAnsiTheme="majorEastAsia" w:cs="Times New Roman"/>
                <w:kern w:val="0"/>
                <w:sz w:val="18"/>
                <w:szCs w:val="18"/>
              </w:rPr>
              <w:t xml:space="preserve">         11,846 </w:t>
            </w:r>
          </w:p>
        </w:tc>
        <w:tc>
          <w:tcPr>
            <w:tcW w:w="1275" w:type="dxa"/>
            <w:noWrap/>
            <w:hideMark/>
          </w:tcPr>
          <w:p w:rsidR="00295F0D" w:rsidRPr="00004B8F" w:rsidRDefault="00295F0D" w:rsidP="008C6054">
            <w:pPr>
              <w:widowControl/>
              <w:jc w:val="right"/>
              <w:rPr>
                <w:rFonts w:asciiTheme="majorEastAsia" w:eastAsiaTheme="majorEastAsia" w:hAnsiTheme="majorEastAsia" w:cs="Times New Roman"/>
                <w:kern w:val="0"/>
                <w:sz w:val="18"/>
                <w:szCs w:val="18"/>
              </w:rPr>
            </w:pPr>
            <w:r w:rsidRPr="00004B8F">
              <w:rPr>
                <w:rFonts w:asciiTheme="majorEastAsia" w:eastAsiaTheme="majorEastAsia" w:hAnsiTheme="majorEastAsia" w:cs="Times New Roman"/>
                <w:kern w:val="0"/>
                <w:sz w:val="18"/>
                <w:szCs w:val="18"/>
              </w:rPr>
              <w:t xml:space="preserve">      11,755 </w:t>
            </w:r>
          </w:p>
        </w:tc>
        <w:tc>
          <w:tcPr>
            <w:tcW w:w="1450" w:type="dxa"/>
            <w:noWrap/>
            <w:hideMark/>
          </w:tcPr>
          <w:p w:rsidR="00295F0D" w:rsidRPr="00004B8F" w:rsidRDefault="00295F0D" w:rsidP="00295F0D">
            <w:pPr>
              <w:widowControl/>
              <w:rPr>
                <w:rFonts w:asciiTheme="majorEastAsia" w:eastAsiaTheme="majorEastAsia" w:hAnsiTheme="majorEastAsia" w:cs="新細明體"/>
                <w:kern w:val="0"/>
                <w:sz w:val="18"/>
                <w:szCs w:val="18"/>
              </w:rPr>
            </w:pPr>
            <w:r w:rsidRPr="00004B8F">
              <w:rPr>
                <w:rFonts w:asciiTheme="majorEastAsia" w:eastAsiaTheme="majorEastAsia" w:hAnsiTheme="majorEastAsia" w:cs="新細明體" w:hint="eastAsia"/>
                <w:kern w:val="0"/>
                <w:sz w:val="18"/>
                <w:szCs w:val="18"/>
              </w:rPr>
              <w:t xml:space="preserve">-          </w:t>
            </w:r>
            <w:r w:rsidR="00004B8F">
              <w:rPr>
                <w:rFonts w:asciiTheme="majorEastAsia" w:eastAsiaTheme="majorEastAsia" w:hAnsiTheme="majorEastAsia" w:cs="新細明體" w:hint="eastAsia"/>
                <w:kern w:val="0"/>
                <w:sz w:val="18"/>
                <w:szCs w:val="18"/>
              </w:rPr>
              <w:t xml:space="preserve"> </w:t>
            </w:r>
            <w:r w:rsidRPr="00004B8F">
              <w:rPr>
                <w:rFonts w:asciiTheme="majorEastAsia" w:eastAsiaTheme="majorEastAsia" w:hAnsiTheme="majorEastAsia" w:cs="新細明體" w:hint="eastAsia"/>
                <w:kern w:val="0"/>
                <w:sz w:val="18"/>
                <w:szCs w:val="18"/>
              </w:rPr>
              <w:t xml:space="preserve">91 </w:t>
            </w:r>
          </w:p>
        </w:tc>
      </w:tr>
      <w:tr w:rsidR="00295F0D" w:rsidRPr="00295F0D" w:rsidTr="00004B8F">
        <w:trPr>
          <w:trHeight w:val="330"/>
        </w:trPr>
        <w:tc>
          <w:tcPr>
            <w:tcW w:w="2693" w:type="dxa"/>
            <w:hideMark/>
          </w:tcPr>
          <w:p w:rsidR="00295F0D" w:rsidRPr="00827BF4" w:rsidRDefault="00295F0D" w:rsidP="00295F0D">
            <w:pPr>
              <w:widowControl/>
              <w:rPr>
                <w:rFonts w:asciiTheme="majorEastAsia" w:eastAsiaTheme="majorEastAsia" w:hAnsiTheme="majorEastAsia" w:cs="新細明體"/>
                <w:kern w:val="0"/>
                <w:sz w:val="18"/>
                <w:szCs w:val="18"/>
              </w:rPr>
            </w:pPr>
            <w:r w:rsidRPr="00827BF4">
              <w:rPr>
                <w:rFonts w:asciiTheme="majorEastAsia" w:eastAsiaTheme="majorEastAsia" w:hAnsiTheme="majorEastAsia" w:cs="新細明體" w:hint="eastAsia"/>
                <w:kern w:val="0"/>
                <w:sz w:val="18"/>
                <w:szCs w:val="18"/>
              </w:rPr>
              <w:t>糖尿病</w:t>
            </w:r>
          </w:p>
        </w:tc>
        <w:tc>
          <w:tcPr>
            <w:tcW w:w="1560" w:type="dxa"/>
            <w:noWrap/>
            <w:hideMark/>
          </w:tcPr>
          <w:p w:rsidR="00295F0D" w:rsidRPr="00004B8F" w:rsidRDefault="008C6054" w:rsidP="008C6054">
            <w:pPr>
              <w:widowControl/>
              <w:jc w:val="right"/>
              <w:rPr>
                <w:rFonts w:ascii="Times New Roman" w:eastAsia="新細明體" w:hAnsi="Times New Roman" w:cs="Times New Roman"/>
                <w:kern w:val="0"/>
                <w:sz w:val="18"/>
                <w:szCs w:val="18"/>
              </w:rPr>
            </w:pPr>
            <w:r w:rsidRPr="00004B8F">
              <w:rPr>
                <w:rFonts w:ascii="Times New Roman" w:eastAsia="新細明體" w:hAnsi="Times New Roman" w:cs="Times New Roman"/>
                <w:kern w:val="0"/>
                <w:sz w:val="18"/>
                <w:szCs w:val="18"/>
              </w:rPr>
              <w:t xml:space="preserve">          </w:t>
            </w:r>
            <w:r w:rsidR="00295F0D" w:rsidRPr="00004B8F">
              <w:rPr>
                <w:rFonts w:ascii="Times New Roman" w:eastAsia="新細明體" w:hAnsi="Times New Roman" w:cs="Times New Roman"/>
                <w:kern w:val="0"/>
                <w:sz w:val="18"/>
                <w:szCs w:val="18"/>
              </w:rPr>
              <w:t xml:space="preserve">9,960 </w:t>
            </w:r>
          </w:p>
        </w:tc>
        <w:tc>
          <w:tcPr>
            <w:tcW w:w="1275" w:type="dxa"/>
            <w:noWrap/>
            <w:hideMark/>
          </w:tcPr>
          <w:p w:rsidR="00295F0D" w:rsidRPr="00004B8F" w:rsidRDefault="00295F0D" w:rsidP="008C6054">
            <w:pPr>
              <w:widowControl/>
              <w:jc w:val="right"/>
              <w:rPr>
                <w:rFonts w:ascii="Times New Roman" w:eastAsia="新細明體" w:hAnsi="Times New Roman" w:cs="Times New Roman"/>
                <w:kern w:val="0"/>
                <w:sz w:val="18"/>
                <w:szCs w:val="18"/>
              </w:rPr>
            </w:pPr>
            <w:r w:rsidRPr="00004B8F">
              <w:rPr>
                <w:rFonts w:ascii="Times New Roman" w:eastAsia="新細明體" w:hAnsi="Times New Roman" w:cs="Times New Roman"/>
                <w:kern w:val="0"/>
                <w:sz w:val="18"/>
                <w:szCs w:val="18"/>
              </w:rPr>
              <w:t xml:space="preserve">       9,845 </w:t>
            </w:r>
          </w:p>
        </w:tc>
        <w:tc>
          <w:tcPr>
            <w:tcW w:w="1450" w:type="dxa"/>
            <w:noWrap/>
            <w:hideMark/>
          </w:tcPr>
          <w:p w:rsidR="00295F0D" w:rsidRPr="00004B8F" w:rsidRDefault="00004B8F" w:rsidP="00295F0D">
            <w:pPr>
              <w:widowControl/>
              <w:rPr>
                <w:rFonts w:ascii="新細明體" w:eastAsia="新細明體" w:hAnsi="新細明體" w:cs="新細明體"/>
                <w:kern w:val="0"/>
                <w:sz w:val="18"/>
                <w:szCs w:val="18"/>
              </w:rPr>
            </w:pPr>
            <w:r>
              <w:rPr>
                <w:rFonts w:ascii="新細明體" w:eastAsia="新細明體" w:hAnsi="新細明體" w:cs="新細明體" w:hint="eastAsia"/>
                <w:kern w:val="0"/>
                <w:sz w:val="18"/>
                <w:szCs w:val="18"/>
              </w:rPr>
              <w:t xml:space="preserve">-          </w:t>
            </w:r>
            <w:r w:rsidR="00295F0D" w:rsidRPr="00004B8F">
              <w:rPr>
                <w:rFonts w:ascii="新細明體" w:eastAsia="新細明體" w:hAnsi="新細明體" w:cs="新細明體" w:hint="eastAsia"/>
                <w:kern w:val="0"/>
                <w:sz w:val="18"/>
                <w:szCs w:val="18"/>
              </w:rPr>
              <w:t xml:space="preserve">115 </w:t>
            </w:r>
          </w:p>
        </w:tc>
      </w:tr>
      <w:tr w:rsidR="00295F0D" w:rsidRPr="00295F0D" w:rsidTr="00004B8F">
        <w:trPr>
          <w:trHeight w:val="330"/>
        </w:trPr>
        <w:tc>
          <w:tcPr>
            <w:tcW w:w="2693" w:type="dxa"/>
            <w:hideMark/>
          </w:tcPr>
          <w:p w:rsidR="00295F0D" w:rsidRPr="00827BF4" w:rsidRDefault="00295F0D" w:rsidP="00295F0D">
            <w:pPr>
              <w:widowControl/>
              <w:rPr>
                <w:rFonts w:asciiTheme="majorEastAsia" w:eastAsiaTheme="majorEastAsia" w:hAnsiTheme="majorEastAsia" w:cs="新細明體"/>
                <w:kern w:val="0"/>
                <w:sz w:val="18"/>
                <w:szCs w:val="18"/>
              </w:rPr>
            </w:pPr>
            <w:r w:rsidRPr="00827BF4">
              <w:rPr>
                <w:rFonts w:asciiTheme="majorEastAsia" w:eastAsiaTheme="majorEastAsia" w:hAnsiTheme="majorEastAsia" w:cs="新細明體" w:hint="eastAsia"/>
                <w:kern w:val="0"/>
                <w:sz w:val="18"/>
                <w:szCs w:val="18"/>
              </w:rPr>
              <w:t>事故傷害</w:t>
            </w:r>
          </w:p>
        </w:tc>
        <w:tc>
          <w:tcPr>
            <w:tcW w:w="1560" w:type="dxa"/>
            <w:noWrap/>
            <w:hideMark/>
          </w:tcPr>
          <w:p w:rsidR="00295F0D" w:rsidRPr="00004B8F" w:rsidRDefault="008C6054" w:rsidP="008C6054">
            <w:pPr>
              <w:widowControl/>
              <w:jc w:val="right"/>
              <w:rPr>
                <w:rFonts w:ascii="Times New Roman" w:eastAsia="新細明體" w:hAnsi="Times New Roman" w:cs="Times New Roman"/>
                <w:kern w:val="0"/>
                <w:sz w:val="18"/>
                <w:szCs w:val="18"/>
              </w:rPr>
            </w:pPr>
            <w:r w:rsidRPr="00004B8F">
              <w:rPr>
                <w:rFonts w:ascii="Times New Roman" w:eastAsia="新細明體" w:hAnsi="Times New Roman" w:cs="Times New Roman"/>
                <w:kern w:val="0"/>
                <w:sz w:val="18"/>
                <w:szCs w:val="18"/>
              </w:rPr>
              <w:t xml:space="preserve">          </w:t>
            </w:r>
            <w:r w:rsidR="00295F0D" w:rsidRPr="00004B8F">
              <w:rPr>
                <w:rFonts w:ascii="Times New Roman" w:eastAsia="新細明體" w:hAnsi="Times New Roman" w:cs="Times New Roman"/>
                <w:kern w:val="0"/>
                <w:sz w:val="18"/>
                <w:szCs w:val="18"/>
              </w:rPr>
              <w:t xml:space="preserve">7,206 </w:t>
            </w:r>
          </w:p>
        </w:tc>
        <w:tc>
          <w:tcPr>
            <w:tcW w:w="1275" w:type="dxa"/>
            <w:noWrap/>
            <w:hideMark/>
          </w:tcPr>
          <w:p w:rsidR="00295F0D" w:rsidRPr="00004B8F" w:rsidRDefault="008C6054" w:rsidP="008C6054">
            <w:pPr>
              <w:widowControl/>
              <w:jc w:val="right"/>
              <w:rPr>
                <w:rFonts w:ascii="Times New Roman" w:eastAsia="新細明體" w:hAnsi="Times New Roman" w:cs="Times New Roman"/>
                <w:kern w:val="0"/>
                <w:sz w:val="18"/>
                <w:szCs w:val="18"/>
              </w:rPr>
            </w:pPr>
            <w:r w:rsidRPr="00004B8F">
              <w:rPr>
                <w:rFonts w:ascii="Times New Roman" w:eastAsia="新細明體" w:hAnsi="Times New Roman" w:cs="Times New Roman"/>
                <w:kern w:val="0"/>
                <w:sz w:val="18"/>
                <w:szCs w:val="18"/>
              </w:rPr>
              <w:t xml:space="preserve">       </w:t>
            </w:r>
            <w:r w:rsidR="00295F0D" w:rsidRPr="00004B8F">
              <w:rPr>
                <w:rFonts w:ascii="Times New Roman" w:eastAsia="新細明體" w:hAnsi="Times New Roman" w:cs="Times New Roman"/>
                <w:kern w:val="0"/>
                <w:sz w:val="18"/>
                <w:szCs w:val="18"/>
              </w:rPr>
              <w:t xml:space="preserve">6,965 </w:t>
            </w:r>
          </w:p>
        </w:tc>
        <w:tc>
          <w:tcPr>
            <w:tcW w:w="1450" w:type="dxa"/>
            <w:noWrap/>
            <w:hideMark/>
          </w:tcPr>
          <w:p w:rsidR="00295F0D" w:rsidRPr="00004B8F" w:rsidRDefault="00004B8F" w:rsidP="00295F0D">
            <w:pPr>
              <w:widowControl/>
              <w:rPr>
                <w:rFonts w:ascii="新細明體" w:eastAsia="新細明體" w:hAnsi="新細明體" w:cs="新細明體"/>
                <w:kern w:val="0"/>
                <w:sz w:val="18"/>
                <w:szCs w:val="18"/>
              </w:rPr>
            </w:pPr>
            <w:r>
              <w:rPr>
                <w:rFonts w:ascii="新細明體" w:eastAsia="新細明體" w:hAnsi="新細明體" w:cs="新細明體" w:hint="eastAsia"/>
                <w:kern w:val="0"/>
                <w:sz w:val="18"/>
                <w:szCs w:val="18"/>
              </w:rPr>
              <w:t xml:space="preserve">-          </w:t>
            </w:r>
            <w:r w:rsidR="00295F0D" w:rsidRPr="00004B8F">
              <w:rPr>
                <w:rFonts w:ascii="新細明體" w:eastAsia="新細明體" w:hAnsi="新細明體" w:cs="新細明體" w:hint="eastAsia"/>
                <w:kern w:val="0"/>
                <w:sz w:val="18"/>
                <w:szCs w:val="18"/>
              </w:rPr>
              <w:t xml:space="preserve">241 </w:t>
            </w:r>
          </w:p>
        </w:tc>
      </w:tr>
      <w:tr w:rsidR="00295F0D" w:rsidRPr="00295F0D" w:rsidTr="00004B8F">
        <w:trPr>
          <w:trHeight w:val="330"/>
        </w:trPr>
        <w:tc>
          <w:tcPr>
            <w:tcW w:w="2693" w:type="dxa"/>
            <w:hideMark/>
          </w:tcPr>
          <w:p w:rsidR="00295F0D" w:rsidRPr="00827BF4" w:rsidRDefault="00295F0D" w:rsidP="00295F0D">
            <w:pPr>
              <w:widowControl/>
              <w:rPr>
                <w:rFonts w:asciiTheme="majorEastAsia" w:eastAsiaTheme="majorEastAsia" w:hAnsiTheme="majorEastAsia" w:cs="新細明體"/>
                <w:kern w:val="0"/>
                <w:sz w:val="18"/>
                <w:szCs w:val="18"/>
              </w:rPr>
            </w:pPr>
            <w:r w:rsidRPr="00827BF4">
              <w:rPr>
                <w:rFonts w:asciiTheme="majorEastAsia" w:eastAsiaTheme="majorEastAsia" w:hAnsiTheme="majorEastAsia" w:cs="新細明體" w:hint="eastAsia"/>
                <w:kern w:val="0"/>
                <w:sz w:val="18"/>
                <w:szCs w:val="18"/>
              </w:rPr>
              <w:t>慢性下呼吸道疾病</w:t>
            </w:r>
          </w:p>
        </w:tc>
        <w:tc>
          <w:tcPr>
            <w:tcW w:w="1560" w:type="dxa"/>
            <w:noWrap/>
            <w:hideMark/>
          </w:tcPr>
          <w:p w:rsidR="00295F0D" w:rsidRPr="00004B8F" w:rsidRDefault="008C6054" w:rsidP="008C6054">
            <w:pPr>
              <w:widowControl/>
              <w:jc w:val="right"/>
              <w:rPr>
                <w:rFonts w:ascii="Times New Roman" w:eastAsia="新細明體" w:hAnsi="Times New Roman" w:cs="Times New Roman"/>
                <w:kern w:val="0"/>
                <w:sz w:val="18"/>
                <w:szCs w:val="18"/>
              </w:rPr>
            </w:pPr>
            <w:r w:rsidRPr="00004B8F">
              <w:rPr>
                <w:rFonts w:ascii="Times New Roman" w:eastAsia="新細明體" w:hAnsi="Times New Roman" w:cs="Times New Roman"/>
                <w:kern w:val="0"/>
                <w:sz w:val="18"/>
                <w:szCs w:val="18"/>
              </w:rPr>
              <w:t xml:space="preserve">          </w:t>
            </w:r>
            <w:r w:rsidR="00295F0D" w:rsidRPr="00004B8F">
              <w:rPr>
                <w:rFonts w:ascii="Times New Roman" w:eastAsia="新細明體" w:hAnsi="Times New Roman" w:cs="Times New Roman"/>
                <w:kern w:val="0"/>
                <w:sz w:val="18"/>
                <w:szCs w:val="18"/>
              </w:rPr>
              <w:t xml:space="preserve">6,787 </w:t>
            </w:r>
          </w:p>
        </w:tc>
        <w:tc>
          <w:tcPr>
            <w:tcW w:w="1275" w:type="dxa"/>
            <w:noWrap/>
            <w:hideMark/>
          </w:tcPr>
          <w:p w:rsidR="00295F0D" w:rsidRPr="00004B8F" w:rsidRDefault="008C6054" w:rsidP="008C6054">
            <w:pPr>
              <w:widowControl/>
              <w:jc w:val="right"/>
              <w:rPr>
                <w:rFonts w:ascii="Times New Roman" w:eastAsia="新細明體" w:hAnsi="Times New Roman" w:cs="Times New Roman"/>
                <w:kern w:val="0"/>
                <w:sz w:val="18"/>
                <w:szCs w:val="18"/>
              </w:rPr>
            </w:pPr>
            <w:r w:rsidRPr="00004B8F">
              <w:rPr>
                <w:rFonts w:ascii="Times New Roman" w:eastAsia="新細明體" w:hAnsi="Times New Roman" w:cs="Times New Roman"/>
                <w:kern w:val="0"/>
                <w:sz w:val="18"/>
                <w:szCs w:val="18"/>
              </w:rPr>
              <w:t xml:space="preserve">       </w:t>
            </w:r>
            <w:r w:rsidR="00295F0D" w:rsidRPr="00004B8F">
              <w:rPr>
                <w:rFonts w:ascii="Times New Roman" w:eastAsia="新細明體" w:hAnsi="Times New Roman" w:cs="Times New Roman"/>
                <w:kern w:val="0"/>
                <w:sz w:val="18"/>
                <w:szCs w:val="18"/>
              </w:rPr>
              <w:t xml:space="preserve">6,260 </w:t>
            </w:r>
          </w:p>
        </w:tc>
        <w:tc>
          <w:tcPr>
            <w:tcW w:w="1450" w:type="dxa"/>
            <w:noWrap/>
            <w:hideMark/>
          </w:tcPr>
          <w:p w:rsidR="00295F0D" w:rsidRPr="00004B8F" w:rsidRDefault="00004B8F" w:rsidP="00295F0D">
            <w:pPr>
              <w:widowControl/>
              <w:rPr>
                <w:rFonts w:ascii="新細明體" w:eastAsia="新細明體" w:hAnsi="新細明體" w:cs="新細明體"/>
                <w:kern w:val="0"/>
                <w:sz w:val="18"/>
                <w:szCs w:val="18"/>
              </w:rPr>
            </w:pPr>
            <w:r>
              <w:rPr>
                <w:rFonts w:ascii="新細明體" w:eastAsia="新細明體" w:hAnsi="新細明體" w:cs="新細明體" w:hint="eastAsia"/>
                <w:kern w:val="0"/>
                <w:sz w:val="18"/>
                <w:szCs w:val="18"/>
              </w:rPr>
              <w:t xml:space="preserve">-          </w:t>
            </w:r>
            <w:r w:rsidR="00295F0D" w:rsidRPr="00004B8F">
              <w:rPr>
                <w:rFonts w:ascii="新細明體" w:eastAsia="新細明體" w:hAnsi="新細明體" w:cs="新細明體" w:hint="eastAsia"/>
                <w:kern w:val="0"/>
                <w:sz w:val="18"/>
                <w:szCs w:val="18"/>
              </w:rPr>
              <w:t xml:space="preserve">527 </w:t>
            </w:r>
          </w:p>
        </w:tc>
      </w:tr>
      <w:tr w:rsidR="00295F0D" w:rsidRPr="00295F0D" w:rsidTr="00004B8F">
        <w:trPr>
          <w:trHeight w:val="330"/>
        </w:trPr>
        <w:tc>
          <w:tcPr>
            <w:tcW w:w="2693" w:type="dxa"/>
            <w:hideMark/>
          </w:tcPr>
          <w:p w:rsidR="00295F0D" w:rsidRPr="00827BF4" w:rsidRDefault="00295F0D" w:rsidP="00295F0D">
            <w:pPr>
              <w:widowControl/>
              <w:rPr>
                <w:rFonts w:asciiTheme="majorEastAsia" w:eastAsiaTheme="majorEastAsia" w:hAnsiTheme="majorEastAsia" w:cs="新細明體"/>
                <w:kern w:val="0"/>
                <w:sz w:val="18"/>
                <w:szCs w:val="18"/>
              </w:rPr>
            </w:pPr>
            <w:r w:rsidRPr="00827BF4">
              <w:rPr>
                <w:rFonts w:asciiTheme="majorEastAsia" w:eastAsiaTheme="majorEastAsia" w:hAnsiTheme="majorEastAsia" w:cs="新細明體" w:hint="eastAsia"/>
                <w:kern w:val="0"/>
                <w:sz w:val="18"/>
                <w:szCs w:val="18"/>
              </w:rPr>
              <w:t>高血壓性疾病</w:t>
            </w:r>
          </w:p>
        </w:tc>
        <w:tc>
          <w:tcPr>
            <w:tcW w:w="1560" w:type="dxa"/>
            <w:noWrap/>
            <w:hideMark/>
          </w:tcPr>
          <w:p w:rsidR="00295F0D" w:rsidRPr="00004B8F" w:rsidRDefault="00295F0D" w:rsidP="008C6054">
            <w:pPr>
              <w:widowControl/>
              <w:jc w:val="right"/>
              <w:rPr>
                <w:rFonts w:ascii="Times New Roman" w:eastAsia="新細明體" w:hAnsi="Times New Roman" w:cs="Times New Roman"/>
                <w:kern w:val="0"/>
                <w:sz w:val="18"/>
                <w:szCs w:val="18"/>
              </w:rPr>
            </w:pPr>
            <w:r w:rsidRPr="00004B8F">
              <w:rPr>
                <w:rFonts w:ascii="Times New Roman" w:eastAsia="新細明體" w:hAnsi="Times New Roman" w:cs="Times New Roman"/>
                <w:kern w:val="0"/>
                <w:sz w:val="18"/>
                <w:szCs w:val="18"/>
              </w:rPr>
              <w:t xml:space="preserve">    </w:t>
            </w:r>
            <w:r w:rsidR="008C6054" w:rsidRPr="00004B8F">
              <w:rPr>
                <w:rFonts w:ascii="Times New Roman" w:eastAsia="新細明體" w:hAnsi="Times New Roman" w:cs="Times New Roman"/>
                <w:kern w:val="0"/>
                <w:sz w:val="18"/>
                <w:szCs w:val="18"/>
              </w:rPr>
              <w:t xml:space="preserve">      </w:t>
            </w:r>
            <w:r w:rsidRPr="00004B8F">
              <w:rPr>
                <w:rFonts w:ascii="Times New Roman" w:eastAsia="新細明體" w:hAnsi="Times New Roman" w:cs="Times New Roman"/>
                <w:kern w:val="0"/>
                <w:sz w:val="18"/>
                <w:szCs w:val="18"/>
              </w:rPr>
              <w:t xml:space="preserve">5,881 </w:t>
            </w:r>
          </w:p>
        </w:tc>
        <w:tc>
          <w:tcPr>
            <w:tcW w:w="1275" w:type="dxa"/>
            <w:noWrap/>
            <w:hideMark/>
          </w:tcPr>
          <w:p w:rsidR="00295F0D" w:rsidRPr="00004B8F" w:rsidRDefault="008C6054" w:rsidP="008C6054">
            <w:pPr>
              <w:widowControl/>
              <w:jc w:val="right"/>
              <w:rPr>
                <w:rFonts w:ascii="Times New Roman" w:eastAsia="新細明體" w:hAnsi="Times New Roman" w:cs="Times New Roman"/>
                <w:kern w:val="0"/>
                <w:sz w:val="18"/>
                <w:szCs w:val="18"/>
              </w:rPr>
            </w:pPr>
            <w:r w:rsidRPr="00004B8F">
              <w:rPr>
                <w:rFonts w:ascii="Times New Roman" w:eastAsia="新細明體" w:hAnsi="Times New Roman" w:cs="Times New Roman"/>
                <w:kern w:val="0"/>
                <w:sz w:val="18"/>
                <w:szCs w:val="18"/>
              </w:rPr>
              <w:t xml:space="preserve">       </w:t>
            </w:r>
            <w:r w:rsidR="00295F0D" w:rsidRPr="00004B8F">
              <w:rPr>
                <w:rFonts w:ascii="Times New Roman" w:eastAsia="新細明體" w:hAnsi="Times New Roman" w:cs="Times New Roman"/>
                <w:kern w:val="0"/>
                <w:sz w:val="18"/>
                <w:szCs w:val="18"/>
              </w:rPr>
              <w:t xml:space="preserve">6,072 </w:t>
            </w:r>
          </w:p>
        </w:tc>
        <w:tc>
          <w:tcPr>
            <w:tcW w:w="1450" w:type="dxa"/>
            <w:noWrap/>
            <w:hideMark/>
          </w:tcPr>
          <w:p w:rsidR="00295F0D" w:rsidRPr="00004B8F" w:rsidRDefault="00004B8F" w:rsidP="00295F0D">
            <w:pPr>
              <w:widowControl/>
              <w:rPr>
                <w:rFonts w:ascii="新細明體" w:eastAsia="新細明體" w:hAnsi="新細明體" w:cs="新細明體"/>
                <w:kern w:val="0"/>
                <w:sz w:val="18"/>
                <w:szCs w:val="18"/>
              </w:rPr>
            </w:pPr>
            <w:r>
              <w:rPr>
                <w:rFonts w:ascii="新細明體" w:eastAsia="新細明體" w:hAnsi="新細明體" w:cs="新細明體" w:hint="eastAsia"/>
                <w:kern w:val="0"/>
                <w:sz w:val="18"/>
                <w:szCs w:val="18"/>
              </w:rPr>
              <w:t xml:space="preserve">          </w:t>
            </w:r>
            <w:r w:rsidR="00295F0D" w:rsidRPr="00004B8F">
              <w:rPr>
                <w:rFonts w:ascii="新細明體" w:eastAsia="新細明體" w:hAnsi="新細明體" w:cs="新細明體" w:hint="eastAsia"/>
                <w:kern w:val="0"/>
                <w:sz w:val="18"/>
                <w:szCs w:val="18"/>
              </w:rPr>
              <w:t xml:space="preserve">191 </w:t>
            </w:r>
          </w:p>
        </w:tc>
      </w:tr>
      <w:tr w:rsidR="00295F0D" w:rsidRPr="00295F0D" w:rsidTr="00004B8F">
        <w:trPr>
          <w:trHeight w:val="412"/>
        </w:trPr>
        <w:tc>
          <w:tcPr>
            <w:tcW w:w="2693" w:type="dxa"/>
            <w:hideMark/>
          </w:tcPr>
          <w:p w:rsidR="00295F0D" w:rsidRPr="00827BF4" w:rsidRDefault="00295F0D" w:rsidP="00295F0D">
            <w:pPr>
              <w:widowControl/>
              <w:rPr>
                <w:rFonts w:asciiTheme="majorEastAsia" w:eastAsiaTheme="majorEastAsia" w:hAnsiTheme="majorEastAsia" w:cs="新細明體"/>
                <w:kern w:val="0"/>
                <w:sz w:val="18"/>
                <w:szCs w:val="18"/>
              </w:rPr>
            </w:pPr>
            <w:r w:rsidRPr="00827BF4">
              <w:rPr>
                <w:rFonts w:asciiTheme="majorEastAsia" w:eastAsiaTheme="majorEastAsia" w:hAnsiTheme="majorEastAsia" w:cs="新細明體" w:hint="eastAsia"/>
                <w:kern w:val="0"/>
                <w:sz w:val="18"/>
                <w:szCs w:val="18"/>
              </w:rPr>
              <w:t>腎炎、腎病症候群及腎病變</w:t>
            </w:r>
          </w:p>
        </w:tc>
        <w:tc>
          <w:tcPr>
            <w:tcW w:w="1560" w:type="dxa"/>
            <w:noWrap/>
            <w:hideMark/>
          </w:tcPr>
          <w:p w:rsidR="00295F0D" w:rsidRPr="00004B8F" w:rsidRDefault="008C6054" w:rsidP="008C6054">
            <w:pPr>
              <w:widowControl/>
              <w:jc w:val="right"/>
              <w:rPr>
                <w:rFonts w:ascii="Times New Roman" w:eastAsia="新細明體" w:hAnsi="Times New Roman" w:cs="Times New Roman"/>
                <w:kern w:val="0"/>
                <w:sz w:val="18"/>
                <w:szCs w:val="18"/>
              </w:rPr>
            </w:pPr>
            <w:r w:rsidRPr="00004B8F">
              <w:rPr>
                <w:rFonts w:ascii="Times New Roman" w:eastAsia="新細明體" w:hAnsi="Times New Roman" w:cs="Times New Roman"/>
                <w:kern w:val="0"/>
                <w:sz w:val="18"/>
                <w:szCs w:val="18"/>
              </w:rPr>
              <w:t xml:space="preserve">         </w:t>
            </w:r>
            <w:r w:rsidR="00295F0D" w:rsidRPr="00004B8F">
              <w:rPr>
                <w:rFonts w:ascii="Times New Roman" w:eastAsia="新細明體" w:hAnsi="Times New Roman" w:cs="Times New Roman"/>
                <w:kern w:val="0"/>
                <w:sz w:val="18"/>
                <w:szCs w:val="18"/>
              </w:rPr>
              <w:t xml:space="preserve">5,226 </w:t>
            </w:r>
          </w:p>
        </w:tc>
        <w:tc>
          <w:tcPr>
            <w:tcW w:w="1275" w:type="dxa"/>
            <w:noWrap/>
            <w:hideMark/>
          </w:tcPr>
          <w:p w:rsidR="00295F0D" w:rsidRPr="00004B8F" w:rsidRDefault="008C6054" w:rsidP="008C6054">
            <w:pPr>
              <w:widowControl/>
              <w:jc w:val="right"/>
              <w:rPr>
                <w:rFonts w:ascii="Times New Roman" w:eastAsia="新細明體" w:hAnsi="Times New Roman" w:cs="Times New Roman"/>
                <w:kern w:val="0"/>
                <w:sz w:val="18"/>
                <w:szCs w:val="18"/>
              </w:rPr>
            </w:pPr>
            <w:r w:rsidRPr="00004B8F">
              <w:rPr>
                <w:rFonts w:ascii="Times New Roman" w:eastAsia="新細明體" w:hAnsi="Times New Roman" w:cs="Times New Roman"/>
                <w:kern w:val="0"/>
                <w:sz w:val="18"/>
                <w:szCs w:val="18"/>
              </w:rPr>
              <w:t xml:space="preserve">       </w:t>
            </w:r>
            <w:r w:rsidR="00295F0D" w:rsidRPr="00004B8F">
              <w:rPr>
                <w:rFonts w:ascii="Times New Roman" w:eastAsia="新細明體" w:hAnsi="Times New Roman" w:cs="Times New Roman"/>
                <w:kern w:val="0"/>
                <w:sz w:val="18"/>
                <w:szCs w:val="18"/>
              </w:rPr>
              <w:t xml:space="preserve">5,381 </w:t>
            </w:r>
          </w:p>
        </w:tc>
        <w:tc>
          <w:tcPr>
            <w:tcW w:w="1450" w:type="dxa"/>
            <w:noWrap/>
            <w:hideMark/>
          </w:tcPr>
          <w:p w:rsidR="00295F0D" w:rsidRPr="00004B8F" w:rsidRDefault="00004B8F" w:rsidP="00295F0D">
            <w:pPr>
              <w:widowControl/>
              <w:rPr>
                <w:rFonts w:ascii="新細明體" w:eastAsia="新細明體" w:hAnsi="新細明體" w:cs="新細明體"/>
                <w:kern w:val="0"/>
                <w:sz w:val="18"/>
                <w:szCs w:val="18"/>
              </w:rPr>
            </w:pPr>
            <w:r>
              <w:rPr>
                <w:rFonts w:ascii="新細明體" w:eastAsia="新細明體" w:hAnsi="新細明體" w:cs="新細明體" w:hint="eastAsia"/>
                <w:kern w:val="0"/>
                <w:sz w:val="18"/>
                <w:szCs w:val="18"/>
              </w:rPr>
              <w:t xml:space="preserve">          </w:t>
            </w:r>
            <w:r w:rsidR="00295F0D" w:rsidRPr="00004B8F">
              <w:rPr>
                <w:rFonts w:ascii="新細明體" w:eastAsia="新細明體" w:hAnsi="新細明體" w:cs="新細明體" w:hint="eastAsia"/>
                <w:kern w:val="0"/>
                <w:sz w:val="18"/>
                <w:szCs w:val="18"/>
              </w:rPr>
              <w:t xml:space="preserve">155 </w:t>
            </w:r>
          </w:p>
        </w:tc>
      </w:tr>
      <w:tr w:rsidR="00295F0D" w:rsidRPr="00295F0D" w:rsidTr="00004B8F">
        <w:trPr>
          <w:trHeight w:val="330"/>
        </w:trPr>
        <w:tc>
          <w:tcPr>
            <w:tcW w:w="2693" w:type="dxa"/>
            <w:hideMark/>
          </w:tcPr>
          <w:p w:rsidR="00295F0D" w:rsidRPr="00827BF4" w:rsidRDefault="00295F0D" w:rsidP="00295F0D">
            <w:pPr>
              <w:widowControl/>
              <w:rPr>
                <w:rFonts w:asciiTheme="majorEastAsia" w:eastAsiaTheme="majorEastAsia" w:hAnsiTheme="majorEastAsia" w:cs="新細明體"/>
                <w:kern w:val="0"/>
                <w:sz w:val="18"/>
                <w:szCs w:val="18"/>
              </w:rPr>
            </w:pPr>
            <w:r w:rsidRPr="00827BF4">
              <w:rPr>
                <w:rFonts w:asciiTheme="majorEastAsia" w:eastAsiaTheme="majorEastAsia" w:hAnsiTheme="majorEastAsia" w:cs="新細明體" w:hint="eastAsia"/>
                <w:kern w:val="0"/>
                <w:sz w:val="18"/>
                <w:szCs w:val="18"/>
              </w:rPr>
              <w:t>慢性肝病及肝硬化</w:t>
            </w:r>
          </w:p>
        </w:tc>
        <w:tc>
          <w:tcPr>
            <w:tcW w:w="1560" w:type="dxa"/>
            <w:noWrap/>
            <w:hideMark/>
          </w:tcPr>
          <w:p w:rsidR="00295F0D" w:rsidRPr="00004B8F" w:rsidRDefault="008C6054" w:rsidP="008C6054">
            <w:pPr>
              <w:widowControl/>
              <w:jc w:val="right"/>
              <w:rPr>
                <w:rFonts w:ascii="Times New Roman" w:eastAsia="新細明體" w:hAnsi="Times New Roman" w:cs="Times New Roman"/>
                <w:kern w:val="0"/>
                <w:sz w:val="18"/>
                <w:szCs w:val="18"/>
              </w:rPr>
            </w:pPr>
            <w:r w:rsidRPr="00004B8F">
              <w:rPr>
                <w:rFonts w:ascii="Times New Roman" w:eastAsia="新細明體" w:hAnsi="Times New Roman" w:cs="Times New Roman"/>
                <w:kern w:val="0"/>
                <w:sz w:val="18"/>
                <w:szCs w:val="18"/>
              </w:rPr>
              <w:t xml:space="preserve">          </w:t>
            </w:r>
            <w:r w:rsidR="00295F0D" w:rsidRPr="00004B8F">
              <w:rPr>
                <w:rFonts w:ascii="Times New Roman" w:eastAsia="新細明體" w:hAnsi="Times New Roman" w:cs="Times New Roman"/>
                <w:kern w:val="0"/>
                <w:sz w:val="18"/>
                <w:szCs w:val="18"/>
              </w:rPr>
              <w:t xml:space="preserve">4,738 </w:t>
            </w:r>
          </w:p>
        </w:tc>
        <w:tc>
          <w:tcPr>
            <w:tcW w:w="1275" w:type="dxa"/>
            <w:noWrap/>
            <w:hideMark/>
          </w:tcPr>
          <w:p w:rsidR="00295F0D" w:rsidRPr="00004B8F" w:rsidRDefault="008C6054" w:rsidP="008C6054">
            <w:pPr>
              <w:widowControl/>
              <w:jc w:val="right"/>
              <w:rPr>
                <w:rFonts w:ascii="Times New Roman" w:eastAsia="新細明體" w:hAnsi="Times New Roman" w:cs="Times New Roman"/>
                <w:kern w:val="0"/>
                <w:sz w:val="18"/>
                <w:szCs w:val="18"/>
              </w:rPr>
            </w:pPr>
            <w:r w:rsidRPr="00004B8F">
              <w:rPr>
                <w:rFonts w:ascii="Times New Roman" w:eastAsia="新細明體" w:hAnsi="Times New Roman" w:cs="Times New Roman"/>
                <w:kern w:val="0"/>
                <w:sz w:val="18"/>
                <w:szCs w:val="18"/>
              </w:rPr>
              <w:t xml:space="preserve">       </w:t>
            </w:r>
            <w:r w:rsidR="00295F0D" w:rsidRPr="00004B8F">
              <w:rPr>
                <w:rFonts w:ascii="Times New Roman" w:eastAsia="新細明體" w:hAnsi="Times New Roman" w:cs="Times New Roman"/>
                <w:kern w:val="0"/>
                <w:sz w:val="18"/>
                <w:szCs w:val="18"/>
              </w:rPr>
              <w:t xml:space="preserve">4,554 </w:t>
            </w:r>
          </w:p>
        </w:tc>
        <w:tc>
          <w:tcPr>
            <w:tcW w:w="1450" w:type="dxa"/>
            <w:noWrap/>
            <w:hideMark/>
          </w:tcPr>
          <w:p w:rsidR="00295F0D" w:rsidRPr="00004B8F" w:rsidRDefault="00004B8F" w:rsidP="00295F0D">
            <w:pPr>
              <w:widowControl/>
              <w:rPr>
                <w:rFonts w:ascii="新細明體" w:eastAsia="新細明體" w:hAnsi="新細明體" w:cs="新細明體"/>
                <w:kern w:val="0"/>
                <w:sz w:val="18"/>
                <w:szCs w:val="18"/>
              </w:rPr>
            </w:pPr>
            <w:r>
              <w:rPr>
                <w:rFonts w:ascii="新細明體" w:eastAsia="新細明體" w:hAnsi="新細明體" w:cs="新細明體" w:hint="eastAsia"/>
                <w:kern w:val="0"/>
                <w:sz w:val="18"/>
                <w:szCs w:val="18"/>
              </w:rPr>
              <w:t xml:space="preserve">-          </w:t>
            </w:r>
            <w:r w:rsidR="00295F0D" w:rsidRPr="00004B8F">
              <w:rPr>
                <w:rFonts w:ascii="新細明體" w:eastAsia="新細明體" w:hAnsi="新細明體" w:cs="新細明體" w:hint="eastAsia"/>
                <w:kern w:val="0"/>
                <w:sz w:val="18"/>
                <w:szCs w:val="18"/>
              </w:rPr>
              <w:t xml:space="preserve">184 </w:t>
            </w:r>
          </w:p>
        </w:tc>
      </w:tr>
    </w:tbl>
    <w:p w:rsidR="00295F0D" w:rsidRPr="00047DD6" w:rsidRDefault="00004B8F" w:rsidP="00295F0D">
      <w:pPr>
        <w:pStyle w:val="a7"/>
        <w:ind w:leftChars="0" w:left="960"/>
        <w:rPr>
          <w:sz w:val="16"/>
          <w:szCs w:val="16"/>
        </w:rPr>
      </w:pPr>
      <w:r>
        <w:rPr>
          <w:rFonts w:hint="eastAsia"/>
          <w:sz w:val="16"/>
          <w:szCs w:val="16"/>
        </w:rPr>
        <w:t xml:space="preserve">    </w:t>
      </w:r>
      <w:r w:rsidR="00295F0D" w:rsidRPr="00D06DA3">
        <w:rPr>
          <w:rFonts w:hint="eastAsia"/>
          <w:sz w:val="16"/>
          <w:szCs w:val="16"/>
        </w:rPr>
        <w:t>資料來源</w:t>
      </w:r>
      <w:r w:rsidR="00295F0D" w:rsidRPr="00D06DA3">
        <w:rPr>
          <w:rFonts w:asciiTheme="minorEastAsia" w:hAnsiTheme="minorEastAsia" w:hint="eastAsia"/>
          <w:sz w:val="16"/>
          <w:szCs w:val="16"/>
        </w:rPr>
        <w:t>：衛生褔利部統計處</w:t>
      </w:r>
    </w:p>
    <w:p w:rsidR="006E5FB0" w:rsidRPr="00295F0D" w:rsidRDefault="006E5FB0" w:rsidP="00917423">
      <w:pPr>
        <w:rPr>
          <w:rFonts w:ascii="標楷體" w:eastAsia="標楷體" w:hAnsi="標楷體" w:cs="新細明體"/>
          <w:kern w:val="0"/>
          <w:szCs w:val="24"/>
        </w:rPr>
      </w:pPr>
    </w:p>
    <w:p w:rsidR="006E5FB0" w:rsidRPr="00004B8F" w:rsidRDefault="00004B8F" w:rsidP="00004B8F">
      <w:pPr>
        <w:pStyle w:val="a7"/>
        <w:ind w:leftChars="0" w:left="993"/>
        <w:rPr>
          <w:rFonts w:asciiTheme="majorEastAsia" w:eastAsiaTheme="majorEastAsia" w:hAnsiTheme="majorEastAsia" w:cs="新細明體"/>
          <w:kern w:val="0"/>
          <w:szCs w:val="24"/>
        </w:rPr>
      </w:pPr>
      <w:r w:rsidRPr="00004B8F">
        <w:rPr>
          <w:rFonts w:asciiTheme="majorEastAsia" w:eastAsiaTheme="majorEastAsia" w:hAnsiTheme="majorEastAsia" w:cs="新細明體" w:hint="eastAsia"/>
          <w:kern w:val="0"/>
          <w:szCs w:val="24"/>
        </w:rPr>
        <w:t>(二)</w:t>
      </w:r>
      <w:r w:rsidR="002E2A1D" w:rsidRPr="00004B8F">
        <w:rPr>
          <w:rFonts w:asciiTheme="majorEastAsia" w:eastAsiaTheme="majorEastAsia" w:hAnsiTheme="majorEastAsia" w:cs="新細明體" w:hint="eastAsia"/>
          <w:kern w:val="0"/>
          <w:szCs w:val="24"/>
        </w:rPr>
        <w:t>十大死因死亡率</w:t>
      </w:r>
      <w:r w:rsidR="00960BC9">
        <w:rPr>
          <w:rFonts w:asciiTheme="majorEastAsia" w:eastAsiaTheme="majorEastAsia" w:hAnsiTheme="majorEastAsia" w:cs="新細明體" w:hint="eastAsia"/>
          <w:kern w:val="0"/>
          <w:szCs w:val="24"/>
        </w:rPr>
        <w:t>男性高於女性</w:t>
      </w:r>
    </w:p>
    <w:p w:rsidR="00E441EA" w:rsidRPr="00004B8F" w:rsidRDefault="006E5FB0" w:rsidP="00004B8F">
      <w:pPr>
        <w:ind w:leftChars="624" w:left="1498"/>
        <w:rPr>
          <w:rFonts w:asciiTheme="majorEastAsia" w:eastAsiaTheme="majorEastAsia" w:hAnsiTheme="majorEastAsia" w:cs="新細明體"/>
          <w:kern w:val="0"/>
          <w:szCs w:val="24"/>
        </w:rPr>
      </w:pPr>
      <w:r w:rsidRPr="00004B8F">
        <w:rPr>
          <w:rFonts w:asciiTheme="majorEastAsia" w:eastAsiaTheme="majorEastAsia" w:hAnsiTheme="majorEastAsia" w:cs="新細明體" w:hint="eastAsia"/>
          <w:kern w:val="0"/>
          <w:szCs w:val="24"/>
        </w:rPr>
        <w:t>106年就全部死亡人口之十大死因觀察，</w:t>
      </w:r>
      <w:r w:rsidR="00D05FEF" w:rsidRPr="00004B8F">
        <w:rPr>
          <w:rFonts w:asciiTheme="majorEastAsia" w:eastAsiaTheme="majorEastAsia" w:hAnsiTheme="majorEastAsia" w:cs="新細明體" w:hint="eastAsia"/>
          <w:kern w:val="0"/>
          <w:szCs w:val="24"/>
        </w:rPr>
        <w:t>癌症同登</w:t>
      </w:r>
      <w:r w:rsidRPr="00004B8F">
        <w:rPr>
          <w:rFonts w:asciiTheme="majorEastAsia" w:eastAsiaTheme="majorEastAsia" w:hAnsiTheme="majorEastAsia" w:cs="新細明體" w:hint="eastAsia"/>
          <w:kern w:val="0"/>
          <w:szCs w:val="24"/>
        </w:rPr>
        <w:t>男性</w:t>
      </w:r>
      <w:r w:rsidR="00D05FEF" w:rsidRPr="00004B8F">
        <w:rPr>
          <w:rFonts w:asciiTheme="majorEastAsia" w:eastAsiaTheme="majorEastAsia" w:hAnsiTheme="majorEastAsia" w:cs="新細明體" w:hint="eastAsia"/>
          <w:kern w:val="0"/>
          <w:szCs w:val="24"/>
        </w:rPr>
        <w:t>與女性的</w:t>
      </w:r>
      <w:r w:rsidRPr="00004B8F">
        <w:rPr>
          <w:rFonts w:asciiTheme="majorEastAsia" w:eastAsiaTheme="majorEastAsia" w:hAnsiTheme="majorEastAsia" w:cs="新細明體" w:hint="eastAsia"/>
          <w:kern w:val="0"/>
          <w:szCs w:val="24"/>
        </w:rPr>
        <w:t>死亡率</w:t>
      </w:r>
      <w:r w:rsidR="00D05FEF" w:rsidRPr="00004B8F">
        <w:rPr>
          <w:rFonts w:asciiTheme="majorEastAsia" w:eastAsiaTheme="majorEastAsia" w:hAnsiTheme="majorEastAsia" w:cs="新細明體" w:hint="eastAsia"/>
          <w:kern w:val="0"/>
          <w:szCs w:val="24"/>
        </w:rPr>
        <w:t>榜首</w:t>
      </w:r>
      <w:r w:rsidRPr="00004B8F">
        <w:rPr>
          <w:rFonts w:asciiTheme="majorEastAsia" w:eastAsiaTheme="majorEastAsia" w:hAnsiTheme="majorEastAsia" w:cs="新細明體" w:hint="eastAsia"/>
          <w:kern w:val="0"/>
          <w:szCs w:val="24"/>
        </w:rPr>
        <w:t>，</w:t>
      </w:r>
      <w:r w:rsidR="00B805D2" w:rsidRPr="00004B8F">
        <w:rPr>
          <w:rFonts w:asciiTheme="majorEastAsia" w:eastAsiaTheme="majorEastAsia" w:hAnsiTheme="majorEastAsia" w:cs="新細明體" w:hint="eastAsia"/>
          <w:kern w:val="0"/>
          <w:szCs w:val="24"/>
        </w:rPr>
        <w:t>心臟疾病次之，惟死亡率男性均高於女性，其中男性事故傷害是女性的2.42倍，</w:t>
      </w:r>
      <w:r w:rsidR="00E441EA" w:rsidRPr="00004B8F">
        <w:rPr>
          <w:rFonts w:asciiTheme="majorEastAsia" w:eastAsiaTheme="majorEastAsia" w:hAnsiTheme="majorEastAsia" w:cs="新細明體" w:hint="eastAsia"/>
          <w:kern w:val="0"/>
          <w:szCs w:val="24"/>
        </w:rPr>
        <w:t>女性慢性肝病及肝硬化死亡率為女性十大死因之外，是男性</w:t>
      </w:r>
      <w:r w:rsidR="00296E06" w:rsidRPr="00004B8F">
        <w:rPr>
          <w:rFonts w:asciiTheme="majorEastAsia" w:eastAsiaTheme="majorEastAsia" w:hAnsiTheme="majorEastAsia" w:cs="新細明體" w:hint="eastAsia"/>
          <w:kern w:val="0"/>
          <w:szCs w:val="24"/>
        </w:rPr>
        <w:t>死亡率</w:t>
      </w:r>
      <w:r w:rsidR="00E441EA" w:rsidRPr="00004B8F">
        <w:rPr>
          <w:rFonts w:asciiTheme="majorEastAsia" w:eastAsiaTheme="majorEastAsia" w:hAnsiTheme="majorEastAsia" w:cs="新細明體" w:hint="eastAsia"/>
          <w:kern w:val="0"/>
          <w:szCs w:val="24"/>
        </w:rPr>
        <w:t>第7</w:t>
      </w:r>
      <w:r w:rsidR="00296E06" w:rsidRPr="00004B8F">
        <w:rPr>
          <w:rFonts w:asciiTheme="majorEastAsia" w:eastAsiaTheme="majorEastAsia" w:hAnsiTheme="majorEastAsia" w:cs="新細明體" w:hint="eastAsia"/>
          <w:kern w:val="0"/>
          <w:szCs w:val="24"/>
        </w:rPr>
        <w:t>順位。</w:t>
      </w:r>
    </w:p>
    <w:p w:rsidR="00296E06" w:rsidRPr="00004B8F" w:rsidRDefault="00296E06" w:rsidP="00E441EA">
      <w:pPr>
        <w:rPr>
          <w:rFonts w:asciiTheme="majorEastAsia" w:eastAsiaTheme="majorEastAsia" w:hAnsiTheme="majorEastAsia" w:cs="新細明體"/>
          <w:kern w:val="0"/>
          <w:szCs w:val="24"/>
        </w:rPr>
      </w:pPr>
    </w:p>
    <w:p w:rsidR="006E5FB0" w:rsidRPr="00004B8F" w:rsidRDefault="00AC512F" w:rsidP="00AC512F">
      <w:pPr>
        <w:pStyle w:val="a7"/>
        <w:ind w:leftChars="0"/>
        <w:jc w:val="center"/>
        <w:rPr>
          <w:rFonts w:asciiTheme="majorEastAsia" w:eastAsiaTheme="majorEastAsia" w:hAnsiTheme="majorEastAsia" w:cs="新細明體"/>
          <w:kern w:val="0"/>
          <w:szCs w:val="24"/>
        </w:rPr>
      </w:pPr>
      <w:r>
        <w:rPr>
          <w:rFonts w:asciiTheme="majorEastAsia" w:eastAsiaTheme="majorEastAsia" w:hAnsiTheme="majorEastAsia" w:cs="新細明體" w:hint="eastAsia"/>
          <w:kern w:val="0"/>
          <w:szCs w:val="24"/>
        </w:rPr>
        <w:t>圖6兩性十大死因比較</w:t>
      </w:r>
    </w:p>
    <w:p w:rsidR="00293411" w:rsidRPr="00293411" w:rsidRDefault="00351CC2" w:rsidP="00B04F78">
      <w:pPr>
        <w:pStyle w:val="a7"/>
        <w:ind w:leftChars="0"/>
        <w:jc w:val="right"/>
        <w:rPr>
          <w:rFonts w:ascii="標楷體" w:eastAsia="標楷體" w:hAnsi="標楷體" w:cs="新細明體"/>
          <w:kern w:val="0"/>
          <w:szCs w:val="24"/>
        </w:rPr>
      </w:pPr>
      <w:r w:rsidRPr="00351CC2">
        <w:rPr>
          <w:rFonts w:ascii="標楷體" w:eastAsia="標楷體" w:hAnsi="標楷體" w:cs="新細明體"/>
          <w:noProof/>
          <w:kern w:val="0"/>
          <w:szCs w:val="24"/>
        </w:rPr>
        <w:drawing>
          <wp:inline distT="0" distB="0" distL="0" distR="0">
            <wp:extent cx="4525736" cy="3891643"/>
            <wp:effectExtent l="19050" t="0" r="27214" b="0"/>
            <wp:docPr id="4" name="圖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411F3" w:rsidRPr="00047DD6" w:rsidRDefault="00A411F3" w:rsidP="00A411F3">
      <w:pPr>
        <w:pStyle w:val="a7"/>
        <w:ind w:leftChars="0" w:left="960"/>
        <w:rPr>
          <w:sz w:val="16"/>
          <w:szCs w:val="16"/>
        </w:rPr>
      </w:pPr>
      <w:r w:rsidRPr="00D06DA3">
        <w:rPr>
          <w:rFonts w:hint="eastAsia"/>
          <w:sz w:val="16"/>
          <w:szCs w:val="16"/>
        </w:rPr>
        <w:t>資料來源</w:t>
      </w:r>
      <w:r w:rsidRPr="00D06DA3">
        <w:rPr>
          <w:rFonts w:asciiTheme="minorEastAsia" w:hAnsiTheme="minorEastAsia" w:hint="eastAsia"/>
          <w:sz w:val="16"/>
          <w:szCs w:val="16"/>
        </w:rPr>
        <w:t>：衛生褔利部統計處</w:t>
      </w:r>
    </w:p>
    <w:p w:rsidR="006E5FB0" w:rsidRPr="00A411F3" w:rsidRDefault="006E5FB0" w:rsidP="006E5FB0">
      <w:pPr>
        <w:pStyle w:val="a7"/>
        <w:ind w:leftChars="0"/>
        <w:rPr>
          <w:rFonts w:ascii="標楷體" w:eastAsia="標楷體" w:hAnsi="標楷體" w:cs="新細明體"/>
          <w:kern w:val="0"/>
          <w:szCs w:val="24"/>
        </w:rPr>
      </w:pPr>
    </w:p>
    <w:p w:rsidR="00667C81" w:rsidRDefault="006E5FB0" w:rsidP="00FE2205">
      <w:pPr>
        <w:ind w:firstLineChars="413" w:firstLine="991"/>
        <w:rPr>
          <w:rFonts w:asciiTheme="majorEastAsia" w:eastAsiaTheme="majorEastAsia" w:hAnsiTheme="majorEastAsia" w:cs="新細明體"/>
          <w:kern w:val="0"/>
          <w:szCs w:val="24"/>
        </w:rPr>
      </w:pPr>
      <w:r w:rsidRPr="0090085B">
        <w:rPr>
          <w:rFonts w:asciiTheme="majorEastAsia" w:eastAsiaTheme="majorEastAsia" w:hAnsiTheme="majorEastAsia" w:cs="新細明體" w:hint="eastAsia"/>
          <w:kern w:val="0"/>
          <w:szCs w:val="24"/>
        </w:rPr>
        <w:t>(三)</w:t>
      </w:r>
      <w:r w:rsidR="00667C81">
        <w:rPr>
          <w:rFonts w:asciiTheme="majorEastAsia" w:eastAsiaTheme="majorEastAsia" w:hAnsiTheme="majorEastAsia" w:cs="新細明體" w:hint="eastAsia"/>
          <w:kern w:val="0"/>
          <w:szCs w:val="24"/>
        </w:rPr>
        <w:t>死亡年齡中位數持續升高</w:t>
      </w:r>
    </w:p>
    <w:p w:rsidR="004D109A" w:rsidRDefault="00667C81" w:rsidP="008A5FAA">
      <w:pPr>
        <w:ind w:leftChars="590" w:left="1418" w:hanging="2"/>
        <w:rPr>
          <w:rFonts w:asciiTheme="majorEastAsia" w:eastAsiaTheme="majorEastAsia" w:hAnsiTheme="majorEastAsia" w:cs="新細明體"/>
          <w:kern w:val="0"/>
          <w:szCs w:val="24"/>
        </w:rPr>
      </w:pPr>
      <w:r>
        <w:rPr>
          <w:rFonts w:asciiTheme="majorEastAsia" w:eastAsiaTheme="majorEastAsia" w:hAnsiTheme="majorEastAsia" w:cs="新細明體" w:hint="eastAsia"/>
          <w:kern w:val="0"/>
          <w:szCs w:val="24"/>
        </w:rPr>
        <w:t>106年死亡</w:t>
      </w:r>
      <w:r w:rsidR="00F12C24">
        <w:rPr>
          <w:rFonts w:asciiTheme="majorEastAsia" w:eastAsiaTheme="majorEastAsia" w:hAnsiTheme="majorEastAsia" w:cs="新細明體" w:hint="eastAsia"/>
          <w:kern w:val="0"/>
          <w:szCs w:val="24"/>
        </w:rPr>
        <w:t>年齡</w:t>
      </w:r>
      <w:r>
        <w:rPr>
          <w:rFonts w:asciiTheme="majorEastAsia" w:eastAsiaTheme="majorEastAsia" w:hAnsiTheme="majorEastAsia" w:cs="新細明體" w:hint="eastAsia"/>
          <w:kern w:val="0"/>
          <w:szCs w:val="24"/>
        </w:rPr>
        <w:t>平均</w:t>
      </w:r>
      <w:r w:rsidR="00F12C24">
        <w:rPr>
          <w:rFonts w:asciiTheme="majorEastAsia" w:eastAsiaTheme="majorEastAsia" w:hAnsiTheme="majorEastAsia" w:cs="新細明體" w:hint="eastAsia"/>
          <w:kern w:val="0"/>
          <w:szCs w:val="24"/>
        </w:rPr>
        <w:t>數為76歲，97年為72.4歲，較十年前增加3.6</w:t>
      </w:r>
    </w:p>
    <w:p w:rsidR="00667C81" w:rsidRDefault="00F12C24" w:rsidP="008A5FAA">
      <w:pPr>
        <w:ind w:leftChars="590" w:left="1418" w:hanging="2"/>
        <w:rPr>
          <w:rFonts w:asciiTheme="majorEastAsia" w:eastAsiaTheme="majorEastAsia" w:hAnsiTheme="majorEastAsia" w:cs="新細明體"/>
          <w:kern w:val="0"/>
          <w:szCs w:val="24"/>
        </w:rPr>
      </w:pPr>
      <w:r>
        <w:rPr>
          <w:rFonts w:asciiTheme="majorEastAsia" w:eastAsiaTheme="majorEastAsia" w:hAnsiTheme="majorEastAsia" w:cs="新細明體" w:hint="eastAsia"/>
          <w:kern w:val="0"/>
          <w:szCs w:val="24"/>
        </w:rPr>
        <w:lastRenderedPageBreak/>
        <w:t>歲，106年男性死亡年齡平均數為</w:t>
      </w:r>
      <w:r w:rsidR="00411919">
        <w:rPr>
          <w:rFonts w:asciiTheme="majorEastAsia" w:eastAsiaTheme="majorEastAsia" w:hAnsiTheme="majorEastAsia" w:cs="新細明體" w:hint="eastAsia"/>
          <w:kern w:val="0"/>
          <w:szCs w:val="24"/>
        </w:rPr>
        <w:t>70.7歲，97年為67.3歲</w:t>
      </w:r>
      <w:r>
        <w:rPr>
          <w:rFonts w:asciiTheme="majorEastAsia" w:eastAsiaTheme="majorEastAsia" w:hAnsiTheme="majorEastAsia" w:cs="新細明體" w:hint="eastAsia"/>
          <w:kern w:val="0"/>
          <w:szCs w:val="24"/>
        </w:rPr>
        <w:t>增加</w:t>
      </w:r>
      <w:r w:rsidR="00411919">
        <w:rPr>
          <w:rFonts w:asciiTheme="majorEastAsia" w:eastAsiaTheme="majorEastAsia" w:hAnsiTheme="majorEastAsia" w:cs="新細明體" w:hint="eastAsia"/>
          <w:kern w:val="0"/>
          <w:szCs w:val="24"/>
        </w:rPr>
        <w:t>3.4歲，106年女性死亡年齡平均數76歲，97年72.4歲增加3.6歲。106年死亡者死亡年齡中位數為77歲，97年為74歲，較十年前增加3歲，106年男性死亡者死亡年齡中位數74歲，97年為72歲，</w:t>
      </w:r>
      <w:r w:rsidR="008A5FAA">
        <w:rPr>
          <w:rFonts w:asciiTheme="majorEastAsia" w:eastAsiaTheme="majorEastAsia" w:hAnsiTheme="majorEastAsia" w:cs="新細明體" w:hint="eastAsia"/>
          <w:kern w:val="0"/>
          <w:szCs w:val="24"/>
        </w:rPr>
        <w:t>較十年前增加2歲，</w:t>
      </w:r>
      <w:r w:rsidR="00411919">
        <w:rPr>
          <w:rFonts w:asciiTheme="majorEastAsia" w:eastAsiaTheme="majorEastAsia" w:hAnsiTheme="majorEastAsia" w:cs="新細明體" w:hint="eastAsia"/>
          <w:kern w:val="0"/>
          <w:szCs w:val="24"/>
        </w:rPr>
        <w:t>106年女性死亡者死亡年齡中位數80歲，97年為77歲</w:t>
      </w:r>
      <w:r w:rsidR="008A5FAA">
        <w:rPr>
          <w:rFonts w:asciiTheme="majorEastAsia" w:eastAsiaTheme="majorEastAsia" w:hAnsiTheme="majorEastAsia" w:cs="新細明體" w:hint="eastAsia"/>
          <w:kern w:val="0"/>
          <w:szCs w:val="24"/>
        </w:rPr>
        <w:t>，較十年前增加3歲</w:t>
      </w:r>
      <w:r w:rsidR="00411919">
        <w:rPr>
          <w:rFonts w:asciiTheme="majorEastAsia" w:eastAsiaTheme="majorEastAsia" w:hAnsiTheme="majorEastAsia" w:cs="新細明體" w:hint="eastAsia"/>
          <w:kern w:val="0"/>
          <w:szCs w:val="24"/>
        </w:rPr>
        <w:t>。</w:t>
      </w:r>
    </w:p>
    <w:p w:rsidR="00A04786" w:rsidRDefault="00A04786" w:rsidP="008A5FAA">
      <w:pPr>
        <w:ind w:leftChars="590" w:left="1418" w:hanging="2"/>
        <w:rPr>
          <w:rFonts w:asciiTheme="majorEastAsia" w:eastAsiaTheme="majorEastAsia" w:hAnsiTheme="majorEastAsia" w:cs="新細明體"/>
          <w:kern w:val="0"/>
          <w:szCs w:val="24"/>
        </w:rPr>
      </w:pPr>
      <w:r>
        <w:rPr>
          <w:rFonts w:asciiTheme="majorEastAsia" w:eastAsiaTheme="majorEastAsia" w:hAnsiTheme="majorEastAsia" w:cs="新細明體" w:hint="eastAsia"/>
          <w:kern w:val="0"/>
          <w:szCs w:val="24"/>
        </w:rPr>
        <w:t>十大死因中肺炎死亡年齡中位數最高85歲，慢性下呼吸道疾病次之84歲，</w:t>
      </w:r>
      <w:r w:rsidR="006F0BC0">
        <w:rPr>
          <w:rFonts w:asciiTheme="majorEastAsia" w:eastAsiaTheme="majorEastAsia" w:hAnsiTheme="majorEastAsia" w:cs="新細明體" w:hint="eastAsia"/>
          <w:kern w:val="0"/>
          <w:szCs w:val="24"/>
        </w:rPr>
        <w:t>慢性肝病及肝硬化最低60歲，另惡性腫瘤、事故傷害、慢性肝病及肝硬化死亡年齡中位數均低於所有死因死亡年齡中位數之77歲。</w:t>
      </w:r>
    </w:p>
    <w:p w:rsidR="00B04F78" w:rsidRDefault="00B04F78" w:rsidP="00B04F78">
      <w:pPr>
        <w:ind w:leftChars="590" w:left="1418" w:hanging="2"/>
        <w:jc w:val="center"/>
        <w:rPr>
          <w:rFonts w:asciiTheme="majorEastAsia" w:eastAsiaTheme="majorEastAsia" w:hAnsiTheme="majorEastAsia" w:cs="新細明體"/>
          <w:kern w:val="0"/>
          <w:szCs w:val="24"/>
        </w:rPr>
      </w:pPr>
      <w:r>
        <w:rPr>
          <w:rFonts w:asciiTheme="majorEastAsia" w:eastAsiaTheme="majorEastAsia" w:hAnsiTheme="majorEastAsia" w:cs="新細明體" w:hint="eastAsia"/>
          <w:kern w:val="0"/>
          <w:szCs w:val="24"/>
        </w:rPr>
        <w:t>圖7十大死因死亡年齡中位數比較</w:t>
      </w:r>
    </w:p>
    <w:p w:rsidR="00B04F78" w:rsidRDefault="00A04786" w:rsidP="00B04F78">
      <w:pPr>
        <w:jc w:val="right"/>
        <w:rPr>
          <w:sz w:val="16"/>
          <w:szCs w:val="16"/>
        </w:rPr>
      </w:pPr>
      <w:r w:rsidRPr="00A04786">
        <w:rPr>
          <w:rFonts w:asciiTheme="majorEastAsia" w:eastAsiaTheme="majorEastAsia" w:hAnsiTheme="majorEastAsia" w:cs="新細明體"/>
          <w:noProof/>
          <w:kern w:val="0"/>
          <w:szCs w:val="24"/>
        </w:rPr>
        <w:drawing>
          <wp:inline distT="0" distB="0" distL="0" distR="0">
            <wp:extent cx="4479652" cy="2901043"/>
            <wp:effectExtent l="19050" t="0" r="16148" b="0"/>
            <wp:docPr id="12" name="圖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04786" w:rsidRPr="00A04786" w:rsidRDefault="00A04786" w:rsidP="00A04786">
      <w:pPr>
        <w:jc w:val="center"/>
        <w:rPr>
          <w:rFonts w:asciiTheme="majorEastAsia" w:eastAsiaTheme="majorEastAsia" w:hAnsiTheme="majorEastAsia" w:cs="新細明體"/>
          <w:kern w:val="0"/>
          <w:szCs w:val="24"/>
        </w:rPr>
      </w:pPr>
      <w:r w:rsidRPr="00A04786">
        <w:rPr>
          <w:rFonts w:hint="eastAsia"/>
          <w:sz w:val="16"/>
          <w:szCs w:val="16"/>
        </w:rPr>
        <w:t>資料來源</w:t>
      </w:r>
      <w:r w:rsidRPr="00A04786">
        <w:rPr>
          <w:rFonts w:asciiTheme="minorEastAsia" w:hAnsiTheme="minorEastAsia" w:hint="eastAsia"/>
          <w:sz w:val="16"/>
          <w:szCs w:val="16"/>
        </w:rPr>
        <w:t>：衛生褔利部統計處</w:t>
      </w:r>
    </w:p>
    <w:p w:rsidR="00A04786" w:rsidRPr="00A04786" w:rsidRDefault="00A04786" w:rsidP="00A04786">
      <w:pPr>
        <w:ind w:leftChars="590" w:left="1418" w:hanging="2"/>
        <w:rPr>
          <w:rFonts w:asciiTheme="majorEastAsia" w:eastAsiaTheme="majorEastAsia" w:hAnsiTheme="majorEastAsia" w:cs="新細明體"/>
          <w:kern w:val="0"/>
          <w:szCs w:val="24"/>
        </w:rPr>
      </w:pPr>
    </w:p>
    <w:p w:rsidR="006E5FB0" w:rsidRPr="0090085B" w:rsidRDefault="00667C81" w:rsidP="00FE2205">
      <w:pPr>
        <w:ind w:firstLineChars="413" w:firstLine="991"/>
        <w:rPr>
          <w:rFonts w:asciiTheme="majorEastAsia" w:eastAsiaTheme="majorEastAsia" w:hAnsiTheme="majorEastAsia" w:cs="新細明體"/>
          <w:kern w:val="0"/>
          <w:szCs w:val="24"/>
        </w:rPr>
      </w:pPr>
      <w:r>
        <w:rPr>
          <w:rFonts w:asciiTheme="majorEastAsia" w:eastAsiaTheme="majorEastAsia" w:hAnsiTheme="majorEastAsia" w:cs="新細明體" w:hint="eastAsia"/>
          <w:kern w:val="0"/>
          <w:szCs w:val="24"/>
        </w:rPr>
        <w:t>(四)</w:t>
      </w:r>
      <w:r w:rsidR="006E5FB0" w:rsidRPr="0090085B">
        <w:rPr>
          <w:rFonts w:asciiTheme="majorEastAsia" w:eastAsiaTheme="majorEastAsia" w:hAnsiTheme="majorEastAsia" w:cs="新細明體" w:hint="eastAsia"/>
          <w:kern w:val="0"/>
          <w:szCs w:val="24"/>
        </w:rPr>
        <w:t>澎湖縣十大死因</w:t>
      </w:r>
      <w:r>
        <w:rPr>
          <w:rFonts w:asciiTheme="majorEastAsia" w:eastAsiaTheme="majorEastAsia" w:hAnsiTheme="majorEastAsia" w:cs="新細明體" w:hint="eastAsia"/>
          <w:kern w:val="0"/>
          <w:szCs w:val="24"/>
        </w:rPr>
        <w:t>與全國十大死因有異</w:t>
      </w:r>
    </w:p>
    <w:p w:rsidR="00516063" w:rsidRPr="0090085B" w:rsidRDefault="006E5FB0" w:rsidP="000A1A0B">
      <w:pPr>
        <w:ind w:leftChars="590" w:left="1416"/>
        <w:rPr>
          <w:rFonts w:asciiTheme="majorEastAsia" w:eastAsiaTheme="majorEastAsia" w:hAnsiTheme="majorEastAsia" w:cs="新細明體"/>
          <w:kern w:val="0"/>
          <w:szCs w:val="24"/>
        </w:rPr>
      </w:pPr>
      <w:r w:rsidRPr="0090085B">
        <w:rPr>
          <w:rFonts w:asciiTheme="majorEastAsia" w:eastAsiaTheme="majorEastAsia" w:hAnsiTheme="majorEastAsia" w:cs="新細明體" w:hint="eastAsia"/>
          <w:kern w:val="0"/>
          <w:szCs w:val="24"/>
        </w:rPr>
        <w:t>澎湖縣106年死亡人數</w:t>
      </w:r>
      <w:r w:rsidR="00516063" w:rsidRPr="0090085B">
        <w:rPr>
          <w:rFonts w:asciiTheme="majorEastAsia" w:eastAsiaTheme="majorEastAsia" w:hAnsiTheme="majorEastAsia" w:cs="新細明體" w:hint="eastAsia"/>
          <w:kern w:val="0"/>
          <w:szCs w:val="24"/>
        </w:rPr>
        <w:t>848人，十大死因人數623人占所有死亡人數73.47%，十大死因依序為惡性腫瘤</w:t>
      </w:r>
      <w:r w:rsidR="00DE5CF0" w:rsidRPr="0090085B">
        <w:rPr>
          <w:rFonts w:asciiTheme="majorEastAsia" w:eastAsiaTheme="majorEastAsia" w:hAnsiTheme="majorEastAsia" w:cs="新細明體" w:hint="eastAsia"/>
          <w:kern w:val="0"/>
          <w:szCs w:val="24"/>
        </w:rPr>
        <w:t>(218人)</w:t>
      </w:r>
      <w:r w:rsidR="00516063" w:rsidRPr="0090085B">
        <w:rPr>
          <w:rFonts w:asciiTheme="majorEastAsia" w:eastAsiaTheme="majorEastAsia" w:hAnsiTheme="majorEastAsia" w:cs="新細明體" w:hint="eastAsia"/>
          <w:kern w:val="0"/>
          <w:szCs w:val="24"/>
        </w:rPr>
        <w:t>、心臟疾病</w:t>
      </w:r>
      <w:r w:rsidR="00DE5CF0" w:rsidRPr="0090085B">
        <w:rPr>
          <w:rFonts w:asciiTheme="majorEastAsia" w:eastAsiaTheme="majorEastAsia" w:hAnsiTheme="majorEastAsia" w:cs="新細明體" w:hint="eastAsia"/>
          <w:kern w:val="0"/>
          <w:szCs w:val="24"/>
        </w:rPr>
        <w:t>(123人)</w:t>
      </w:r>
      <w:r w:rsidR="00516063" w:rsidRPr="0090085B">
        <w:rPr>
          <w:rFonts w:asciiTheme="majorEastAsia" w:eastAsiaTheme="majorEastAsia" w:hAnsiTheme="majorEastAsia" w:cs="新細明體" w:hint="eastAsia"/>
          <w:kern w:val="0"/>
          <w:szCs w:val="24"/>
        </w:rPr>
        <w:t>、肺炎</w:t>
      </w:r>
      <w:r w:rsidR="00DE5CF0" w:rsidRPr="0090085B">
        <w:rPr>
          <w:rFonts w:asciiTheme="majorEastAsia" w:eastAsiaTheme="majorEastAsia" w:hAnsiTheme="majorEastAsia" w:cs="新細明體" w:hint="eastAsia"/>
          <w:kern w:val="0"/>
          <w:szCs w:val="24"/>
        </w:rPr>
        <w:t>(57人)</w:t>
      </w:r>
      <w:r w:rsidR="00516063" w:rsidRPr="0090085B">
        <w:rPr>
          <w:rFonts w:asciiTheme="majorEastAsia" w:eastAsiaTheme="majorEastAsia" w:hAnsiTheme="majorEastAsia" w:cs="新細明體" w:hint="eastAsia"/>
          <w:kern w:val="0"/>
          <w:szCs w:val="24"/>
        </w:rPr>
        <w:t>、高血壓疾病</w:t>
      </w:r>
      <w:r w:rsidR="00DE5CF0" w:rsidRPr="0090085B">
        <w:rPr>
          <w:rFonts w:asciiTheme="majorEastAsia" w:eastAsiaTheme="majorEastAsia" w:hAnsiTheme="majorEastAsia" w:cs="新細明體" w:hint="eastAsia"/>
          <w:kern w:val="0"/>
          <w:szCs w:val="24"/>
        </w:rPr>
        <w:t>(48人)</w:t>
      </w:r>
      <w:r w:rsidR="00516063" w:rsidRPr="0090085B">
        <w:rPr>
          <w:rFonts w:asciiTheme="majorEastAsia" w:eastAsiaTheme="majorEastAsia" w:hAnsiTheme="majorEastAsia" w:cs="新細明體" w:hint="eastAsia"/>
          <w:kern w:val="0"/>
          <w:szCs w:val="24"/>
        </w:rPr>
        <w:t>、</w:t>
      </w:r>
      <w:r w:rsidR="00DE5CF0" w:rsidRPr="0090085B">
        <w:rPr>
          <w:rFonts w:asciiTheme="majorEastAsia" w:eastAsiaTheme="majorEastAsia" w:hAnsiTheme="majorEastAsia" w:cs="新細明體" w:hint="eastAsia"/>
          <w:kern w:val="0"/>
          <w:szCs w:val="24"/>
        </w:rPr>
        <w:t>糖尿病(43人)、腦血管疾病(42人)、事故傷害(35人)、腎炎、腎病症候群及腎病變(23人)、慢性肝病及肝硬化(21人)、慢性下呼吸道疾病(13人)。</w:t>
      </w:r>
    </w:p>
    <w:p w:rsidR="006E5FB0" w:rsidRDefault="00DE5CF0" w:rsidP="000A1A0B">
      <w:pPr>
        <w:ind w:leftChars="590" w:left="1416"/>
        <w:rPr>
          <w:rFonts w:asciiTheme="majorEastAsia" w:eastAsiaTheme="majorEastAsia" w:hAnsiTheme="majorEastAsia" w:cs="新細明體"/>
          <w:kern w:val="0"/>
          <w:szCs w:val="24"/>
        </w:rPr>
      </w:pPr>
      <w:r w:rsidRPr="0090085B">
        <w:rPr>
          <w:rFonts w:asciiTheme="majorEastAsia" w:eastAsiaTheme="majorEastAsia" w:hAnsiTheme="majorEastAsia" w:cs="新細明體" w:hint="eastAsia"/>
          <w:kern w:val="0"/>
          <w:szCs w:val="24"/>
        </w:rPr>
        <w:t>與全國十大死因比較</w:t>
      </w:r>
      <w:r w:rsidR="00FE2205" w:rsidRPr="0090085B">
        <w:rPr>
          <w:rFonts w:asciiTheme="majorEastAsia" w:eastAsiaTheme="majorEastAsia" w:hAnsiTheme="majorEastAsia" w:cs="新細明體" w:hint="eastAsia"/>
          <w:kern w:val="0"/>
          <w:szCs w:val="24"/>
        </w:rPr>
        <w:t>，惡性腫瘤、心臟疾病、肺炎同為前1至3順位，全</w:t>
      </w:r>
      <w:r w:rsidR="0090085B" w:rsidRPr="0090085B">
        <w:rPr>
          <w:rFonts w:asciiTheme="majorEastAsia" w:eastAsiaTheme="majorEastAsia" w:hAnsiTheme="majorEastAsia" w:cs="新細明體" w:hint="eastAsia"/>
          <w:kern w:val="0"/>
          <w:szCs w:val="24"/>
        </w:rPr>
        <w:t>國</w:t>
      </w:r>
      <w:r w:rsidR="00FE2205" w:rsidRPr="0090085B">
        <w:rPr>
          <w:rFonts w:asciiTheme="majorEastAsia" w:eastAsiaTheme="majorEastAsia" w:hAnsiTheme="majorEastAsia" w:cs="新細明體" w:hint="eastAsia"/>
          <w:kern w:val="0"/>
          <w:szCs w:val="24"/>
        </w:rPr>
        <w:t>第4之腦血管疾病為</w:t>
      </w:r>
      <w:r w:rsidR="0090085B" w:rsidRPr="0090085B">
        <w:rPr>
          <w:rFonts w:asciiTheme="majorEastAsia" w:eastAsiaTheme="majorEastAsia" w:hAnsiTheme="majorEastAsia" w:cs="新細明體" w:hint="eastAsia"/>
          <w:kern w:val="0"/>
          <w:szCs w:val="24"/>
        </w:rPr>
        <w:t>澎湖</w:t>
      </w:r>
      <w:r w:rsidR="00FE2205" w:rsidRPr="0090085B">
        <w:rPr>
          <w:rFonts w:asciiTheme="majorEastAsia" w:eastAsiaTheme="majorEastAsia" w:hAnsiTheme="majorEastAsia" w:cs="新細明體" w:hint="eastAsia"/>
          <w:kern w:val="0"/>
          <w:szCs w:val="24"/>
        </w:rPr>
        <w:t>第6順位</w:t>
      </w:r>
      <w:r w:rsidR="0090085B" w:rsidRPr="0090085B">
        <w:rPr>
          <w:rFonts w:asciiTheme="majorEastAsia" w:eastAsiaTheme="majorEastAsia" w:hAnsiTheme="majorEastAsia" w:cs="新細明體" w:hint="eastAsia"/>
          <w:kern w:val="0"/>
          <w:szCs w:val="24"/>
        </w:rPr>
        <w:t>，澎湖第4順位之高血壓性疾病為全國之第8順位，慢性下呼吸道疾病全國第7，為澎湖之</w:t>
      </w:r>
      <w:r w:rsidR="005E6D69">
        <w:rPr>
          <w:rFonts w:asciiTheme="majorEastAsia" w:eastAsiaTheme="majorEastAsia" w:hAnsiTheme="majorEastAsia" w:cs="新細明體" w:hint="eastAsia"/>
          <w:kern w:val="0"/>
          <w:szCs w:val="24"/>
        </w:rPr>
        <w:t>第</w:t>
      </w:r>
      <w:r w:rsidR="0090085B" w:rsidRPr="0090085B">
        <w:rPr>
          <w:rFonts w:asciiTheme="majorEastAsia" w:eastAsiaTheme="majorEastAsia" w:hAnsiTheme="majorEastAsia" w:cs="新細明體" w:hint="eastAsia"/>
          <w:kern w:val="0"/>
          <w:szCs w:val="24"/>
        </w:rPr>
        <w:t>10順位，其中高血壓性疾病及慢性下呼吸道疾病與全國差</w:t>
      </w:r>
      <w:r w:rsidR="00667C81">
        <w:rPr>
          <w:rFonts w:asciiTheme="majorEastAsia" w:eastAsiaTheme="majorEastAsia" w:hAnsiTheme="majorEastAsia" w:cs="新細明體" w:hint="eastAsia"/>
          <w:kern w:val="0"/>
          <w:szCs w:val="24"/>
        </w:rPr>
        <w:t>異</w:t>
      </w:r>
      <w:r w:rsidR="0090085B" w:rsidRPr="0090085B">
        <w:rPr>
          <w:rFonts w:asciiTheme="majorEastAsia" w:eastAsiaTheme="majorEastAsia" w:hAnsiTheme="majorEastAsia" w:cs="新細明體" w:hint="eastAsia"/>
          <w:kern w:val="0"/>
          <w:szCs w:val="24"/>
        </w:rPr>
        <w:t>最大。</w:t>
      </w:r>
    </w:p>
    <w:p w:rsidR="00B04F78" w:rsidRDefault="00B04F78" w:rsidP="000A1A0B">
      <w:pPr>
        <w:ind w:leftChars="590" w:left="1416"/>
        <w:rPr>
          <w:rFonts w:asciiTheme="majorEastAsia" w:eastAsiaTheme="majorEastAsia" w:hAnsiTheme="majorEastAsia" w:cs="新細明體"/>
          <w:kern w:val="0"/>
          <w:szCs w:val="24"/>
        </w:rPr>
      </w:pPr>
    </w:p>
    <w:p w:rsidR="00B04F78" w:rsidRPr="0090085B" w:rsidRDefault="00B04F78" w:rsidP="00B04F78">
      <w:pPr>
        <w:ind w:leftChars="590" w:left="1416"/>
        <w:jc w:val="center"/>
        <w:rPr>
          <w:rFonts w:asciiTheme="majorEastAsia" w:eastAsiaTheme="majorEastAsia" w:hAnsiTheme="majorEastAsia" w:cs="新細明體"/>
          <w:kern w:val="0"/>
          <w:szCs w:val="24"/>
        </w:rPr>
      </w:pPr>
      <w:r>
        <w:rPr>
          <w:rFonts w:asciiTheme="majorEastAsia" w:eastAsiaTheme="majorEastAsia" w:hAnsiTheme="majorEastAsia" w:cs="新細明體" w:hint="eastAsia"/>
          <w:kern w:val="0"/>
          <w:szCs w:val="24"/>
        </w:rPr>
        <w:lastRenderedPageBreak/>
        <w:t>表2澎湖縣與全國死亡</w:t>
      </w:r>
      <w:r w:rsidR="00827BF4">
        <w:rPr>
          <w:rFonts w:asciiTheme="majorEastAsia" w:eastAsiaTheme="majorEastAsia" w:hAnsiTheme="majorEastAsia" w:cs="新細明體" w:hint="eastAsia"/>
          <w:kern w:val="0"/>
          <w:szCs w:val="24"/>
        </w:rPr>
        <w:t>人</w:t>
      </w:r>
      <w:r>
        <w:rPr>
          <w:rFonts w:asciiTheme="majorEastAsia" w:eastAsiaTheme="majorEastAsia" w:hAnsiTheme="majorEastAsia" w:cs="新細明體" w:hint="eastAsia"/>
          <w:kern w:val="0"/>
          <w:szCs w:val="24"/>
        </w:rPr>
        <w:t>數順序比較</w:t>
      </w:r>
    </w:p>
    <w:p w:rsidR="006E2245" w:rsidRPr="00B04F78" w:rsidRDefault="006E2245" w:rsidP="006E5FB0">
      <w:pPr>
        <w:rPr>
          <w:rFonts w:asciiTheme="majorEastAsia" w:eastAsiaTheme="majorEastAsia" w:hAnsiTheme="majorEastAsia" w:cs="新細明體"/>
          <w:kern w:val="0"/>
          <w:szCs w:val="24"/>
        </w:rPr>
      </w:pPr>
    </w:p>
    <w:tbl>
      <w:tblPr>
        <w:tblStyle w:val="aa"/>
        <w:tblW w:w="6836" w:type="dxa"/>
        <w:tblInd w:w="1526" w:type="dxa"/>
        <w:tblLook w:val="04A0" w:firstRow="1" w:lastRow="0" w:firstColumn="1" w:lastColumn="0" w:noHBand="0" w:noVBand="1"/>
      </w:tblPr>
      <w:tblGrid>
        <w:gridCol w:w="1843"/>
        <w:gridCol w:w="2551"/>
        <w:gridCol w:w="2442"/>
      </w:tblGrid>
      <w:tr w:rsidR="00E05A59" w:rsidRPr="0090085B" w:rsidTr="0090085B">
        <w:trPr>
          <w:trHeight w:val="360"/>
        </w:trPr>
        <w:tc>
          <w:tcPr>
            <w:tcW w:w="1843" w:type="dxa"/>
            <w:vMerge w:val="restart"/>
            <w:hideMark/>
          </w:tcPr>
          <w:p w:rsidR="00E05A59" w:rsidRPr="0090085B" w:rsidRDefault="00E05A59" w:rsidP="0009017E">
            <w:pPr>
              <w:widowControl/>
              <w:rPr>
                <w:rFonts w:asciiTheme="majorEastAsia" w:eastAsiaTheme="majorEastAsia" w:hAnsiTheme="majorEastAsia" w:cs="Times New Roman"/>
                <w:kern w:val="0"/>
                <w:sz w:val="18"/>
                <w:szCs w:val="18"/>
              </w:rPr>
            </w:pPr>
            <w:r w:rsidRPr="0090085B">
              <w:rPr>
                <w:rFonts w:asciiTheme="majorEastAsia" w:eastAsiaTheme="majorEastAsia" w:hAnsiTheme="majorEastAsia" w:cs="Times New Roman" w:hint="eastAsia"/>
                <w:kern w:val="0"/>
                <w:sz w:val="18"/>
                <w:szCs w:val="18"/>
              </w:rPr>
              <w:t>死亡原因</w:t>
            </w:r>
            <w:r w:rsidRPr="0090085B">
              <w:rPr>
                <w:rFonts w:asciiTheme="majorEastAsia" w:eastAsiaTheme="majorEastAsia" w:hAnsiTheme="majorEastAsia" w:cs="Times New Roman"/>
                <w:kern w:val="0"/>
                <w:sz w:val="18"/>
                <w:szCs w:val="18"/>
              </w:rPr>
              <w:t xml:space="preserve"> </w:t>
            </w:r>
          </w:p>
        </w:tc>
        <w:tc>
          <w:tcPr>
            <w:tcW w:w="2551" w:type="dxa"/>
            <w:vMerge w:val="restart"/>
            <w:noWrap/>
            <w:hideMark/>
          </w:tcPr>
          <w:p w:rsidR="00E05A59" w:rsidRPr="0090085B" w:rsidRDefault="00E05A59" w:rsidP="0009017E">
            <w:pPr>
              <w:widowControl/>
              <w:jc w:val="center"/>
              <w:rPr>
                <w:rFonts w:asciiTheme="majorEastAsia" w:eastAsiaTheme="majorEastAsia" w:hAnsiTheme="majorEastAsia" w:cs="Times New Roman"/>
                <w:kern w:val="0"/>
                <w:sz w:val="18"/>
                <w:szCs w:val="18"/>
              </w:rPr>
            </w:pPr>
            <w:r w:rsidRPr="0090085B">
              <w:rPr>
                <w:rFonts w:asciiTheme="majorEastAsia" w:eastAsiaTheme="majorEastAsia" w:hAnsiTheme="majorEastAsia" w:cs="Times New Roman" w:hint="eastAsia"/>
                <w:kern w:val="0"/>
                <w:sz w:val="18"/>
                <w:szCs w:val="18"/>
              </w:rPr>
              <w:t>全國死亡</w:t>
            </w:r>
            <w:r w:rsidR="00827BF4">
              <w:rPr>
                <w:rFonts w:asciiTheme="majorEastAsia" w:eastAsiaTheme="majorEastAsia" w:hAnsiTheme="majorEastAsia" w:cs="Times New Roman" w:hint="eastAsia"/>
                <w:kern w:val="0"/>
                <w:sz w:val="18"/>
                <w:szCs w:val="18"/>
              </w:rPr>
              <w:t>人數</w:t>
            </w:r>
            <w:r w:rsidRPr="0090085B">
              <w:rPr>
                <w:rFonts w:asciiTheme="majorEastAsia" w:eastAsiaTheme="majorEastAsia" w:hAnsiTheme="majorEastAsia" w:cs="Times New Roman" w:hint="eastAsia"/>
                <w:kern w:val="0"/>
                <w:sz w:val="18"/>
                <w:szCs w:val="18"/>
              </w:rPr>
              <w:t>序</w:t>
            </w:r>
            <w:r w:rsidR="00827BF4">
              <w:rPr>
                <w:rFonts w:asciiTheme="majorEastAsia" w:eastAsiaTheme="majorEastAsia" w:hAnsiTheme="majorEastAsia" w:cs="Times New Roman" w:hint="eastAsia"/>
                <w:kern w:val="0"/>
                <w:sz w:val="18"/>
                <w:szCs w:val="18"/>
              </w:rPr>
              <w:t>位</w:t>
            </w:r>
          </w:p>
        </w:tc>
        <w:tc>
          <w:tcPr>
            <w:tcW w:w="2442" w:type="dxa"/>
            <w:vMerge w:val="restart"/>
            <w:noWrap/>
            <w:hideMark/>
          </w:tcPr>
          <w:p w:rsidR="00E05A59" w:rsidRPr="0090085B" w:rsidRDefault="00E05A59" w:rsidP="0009017E">
            <w:pPr>
              <w:widowControl/>
              <w:jc w:val="center"/>
              <w:rPr>
                <w:rFonts w:asciiTheme="majorEastAsia" w:eastAsiaTheme="majorEastAsia" w:hAnsiTheme="majorEastAsia" w:cs="Times New Roman"/>
                <w:kern w:val="0"/>
                <w:sz w:val="18"/>
                <w:szCs w:val="18"/>
              </w:rPr>
            </w:pPr>
            <w:r w:rsidRPr="0090085B">
              <w:rPr>
                <w:rFonts w:asciiTheme="majorEastAsia" w:eastAsiaTheme="majorEastAsia" w:hAnsiTheme="majorEastAsia" w:cs="Times New Roman" w:hint="eastAsia"/>
                <w:kern w:val="0"/>
                <w:sz w:val="18"/>
                <w:szCs w:val="18"/>
              </w:rPr>
              <w:t>澎湖縣死亡</w:t>
            </w:r>
            <w:r w:rsidR="00827BF4">
              <w:rPr>
                <w:rFonts w:asciiTheme="majorEastAsia" w:eastAsiaTheme="majorEastAsia" w:hAnsiTheme="majorEastAsia" w:cs="Times New Roman" w:hint="eastAsia"/>
                <w:kern w:val="0"/>
                <w:sz w:val="18"/>
                <w:szCs w:val="18"/>
              </w:rPr>
              <w:t>人數</w:t>
            </w:r>
            <w:r w:rsidRPr="0090085B">
              <w:rPr>
                <w:rFonts w:asciiTheme="majorEastAsia" w:eastAsiaTheme="majorEastAsia" w:hAnsiTheme="majorEastAsia" w:cs="Times New Roman" w:hint="eastAsia"/>
                <w:kern w:val="0"/>
                <w:sz w:val="18"/>
                <w:szCs w:val="18"/>
              </w:rPr>
              <w:t>序</w:t>
            </w:r>
            <w:r w:rsidR="00827BF4">
              <w:rPr>
                <w:rFonts w:asciiTheme="majorEastAsia" w:eastAsiaTheme="majorEastAsia" w:hAnsiTheme="majorEastAsia" w:cs="Times New Roman" w:hint="eastAsia"/>
                <w:kern w:val="0"/>
                <w:sz w:val="18"/>
                <w:szCs w:val="18"/>
              </w:rPr>
              <w:t>位</w:t>
            </w:r>
          </w:p>
        </w:tc>
      </w:tr>
      <w:tr w:rsidR="00E05A59" w:rsidRPr="0090085B" w:rsidTr="000A1A0B">
        <w:trPr>
          <w:trHeight w:val="360"/>
        </w:trPr>
        <w:tc>
          <w:tcPr>
            <w:tcW w:w="1843" w:type="dxa"/>
            <w:vMerge/>
            <w:hideMark/>
          </w:tcPr>
          <w:p w:rsidR="00E05A59" w:rsidRPr="0090085B" w:rsidRDefault="00E05A59" w:rsidP="0009017E">
            <w:pPr>
              <w:widowControl/>
              <w:rPr>
                <w:rFonts w:asciiTheme="majorEastAsia" w:eastAsiaTheme="majorEastAsia" w:hAnsiTheme="majorEastAsia" w:cs="Times New Roman"/>
                <w:kern w:val="0"/>
                <w:sz w:val="18"/>
                <w:szCs w:val="18"/>
              </w:rPr>
            </w:pPr>
          </w:p>
        </w:tc>
        <w:tc>
          <w:tcPr>
            <w:tcW w:w="2551" w:type="dxa"/>
            <w:vMerge/>
            <w:hideMark/>
          </w:tcPr>
          <w:p w:rsidR="00E05A59" w:rsidRPr="0090085B" w:rsidRDefault="00E05A59" w:rsidP="0009017E">
            <w:pPr>
              <w:widowControl/>
              <w:rPr>
                <w:rFonts w:asciiTheme="majorEastAsia" w:eastAsiaTheme="majorEastAsia" w:hAnsiTheme="majorEastAsia" w:cs="Times New Roman"/>
                <w:kern w:val="0"/>
                <w:sz w:val="18"/>
                <w:szCs w:val="18"/>
              </w:rPr>
            </w:pPr>
          </w:p>
        </w:tc>
        <w:tc>
          <w:tcPr>
            <w:tcW w:w="2442" w:type="dxa"/>
            <w:vMerge/>
            <w:hideMark/>
          </w:tcPr>
          <w:p w:rsidR="00E05A59" w:rsidRPr="0090085B" w:rsidRDefault="00E05A59" w:rsidP="0009017E">
            <w:pPr>
              <w:widowControl/>
              <w:rPr>
                <w:rFonts w:asciiTheme="majorEastAsia" w:eastAsiaTheme="majorEastAsia" w:hAnsiTheme="majorEastAsia" w:cs="Times New Roman"/>
                <w:kern w:val="0"/>
                <w:sz w:val="18"/>
                <w:szCs w:val="18"/>
              </w:rPr>
            </w:pPr>
          </w:p>
        </w:tc>
      </w:tr>
      <w:tr w:rsidR="00E05A59" w:rsidRPr="0090085B" w:rsidTr="0090085B">
        <w:trPr>
          <w:trHeight w:val="330"/>
        </w:trPr>
        <w:tc>
          <w:tcPr>
            <w:tcW w:w="1843" w:type="dxa"/>
            <w:vMerge/>
            <w:hideMark/>
          </w:tcPr>
          <w:p w:rsidR="00E05A59" w:rsidRPr="0090085B" w:rsidRDefault="00E05A59" w:rsidP="0009017E">
            <w:pPr>
              <w:widowControl/>
              <w:rPr>
                <w:rFonts w:asciiTheme="majorEastAsia" w:eastAsiaTheme="majorEastAsia" w:hAnsiTheme="majorEastAsia" w:cs="Times New Roman"/>
                <w:kern w:val="0"/>
                <w:sz w:val="18"/>
                <w:szCs w:val="18"/>
              </w:rPr>
            </w:pPr>
          </w:p>
        </w:tc>
        <w:tc>
          <w:tcPr>
            <w:tcW w:w="2551" w:type="dxa"/>
            <w:noWrap/>
            <w:hideMark/>
          </w:tcPr>
          <w:p w:rsidR="00E05A59" w:rsidRPr="0090085B" w:rsidRDefault="00E05A59" w:rsidP="0009017E">
            <w:pPr>
              <w:widowControl/>
              <w:jc w:val="center"/>
              <w:rPr>
                <w:rFonts w:asciiTheme="majorEastAsia" w:eastAsiaTheme="majorEastAsia" w:hAnsiTheme="majorEastAsia" w:cs="Times New Roman"/>
                <w:kern w:val="0"/>
                <w:sz w:val="18"/>
                <w:szCs w:val="18"/>
              </w:rPr>
            </w:pPr>
            <w:r w:rsidRPr="0090085B">
              <w:rPr>
                <w:rFonts w:asciiTheme="majorEastAsia" w:eastAsiaTheme="majorEastAsia" w:hAnsiTheme="majorEastAsia" w:cs="Times New Roman"/>
                <w:kern w:val="0"/>
                <w:sz w:val="18"/>
                <w:szCs w:val="18"/>
              </w:rPr>
              <w:t>10</w:t>
            </w:r>
            <w:r w:rsidRPr="0090085B">
              <w:rPr>
                <w:rFonts w:asciiTheme="majorEastAsia" w:eastAsiaTheme="majorEastAsia" w:hAnsiTheme="majorEastAsia" w:cs="Times New Roman" w:hint="eastAsia"/>
                <w:kern w:val="0"/>
                <w:sz w:val="18"/>
                <w:szCs w:val="18"/>
              </w:rPr>
              <w:t>6年</w:t>
            </w:r>
          </w:p>
        </w:tc>
        <w:tc>
          <w:tcPr>
            <w:tcW w:w="2442" w:type="dxa"/>
            <w:noWrap/>
            <w:hideMark/>
          </w:tcPr>
          <w:p w:rsidR="00E05A59" w:rsidRPr="0090085B" w:rsidRDefault="00E05A59" w:rsidP="0009017E">
            <w:pPr>
              <w:widowControl/>
              <w:jc w:val="center"/>
              <w:rPr>
                <w:rFonts w:asciiTheme="majorEastAsia" w:eastAsiaTheme="majorEastAsia" w:hAnsiTheme="majorEastAsia" w:cs="Times New Roman"/>
                <w:kern w:val="0"/>
                <w:sz w:val="18"/>
                <w:szCs w:val="18"/>
              </w:rPr>
            </w:pPr>
            <w:r w:rsidRPr="0090085B">
              <w:rPr>
                <w:rFonts w:asciiTheme="majorEastAsia" w:eastAsiaTheme="majorEastAsia" w:hAnsiTheme="majorEastAsia" w:cs="Times New Roman"/>
                <w:kern w:val="0"/>
                <w:sz w:val="18"/>
                <w:szCs w:val="18"/>
              </w:rPr>
              <w:t>106</w:t>
            </w:r>
            <w:r w:rsidRPr="0090085B">
              <w:rPr>
                <w:rFonts w:asciiTheme="majorEastAsia" w:eastAsiaTheme="majorEastAsia" w:hAnsiTheme="majorEastAsia" w:cs="Times New Roman" w:hint="eastAsia"/>
                <w:kern w:val="0"/>
                <w:sz w:val="18"/>
                <w:szCs w:val="18"/>
              </w:rPr>
              <w:t>年</w:t>
            </w:r>
          </w:p>
        </w:tc>
      </w:tr>
      <w:tr w:rsidR="00E05A59" w:rsidRPr="0090085B" w:rsidTr="0090085B">
        <w:trPr>
          <w:trHeight w:val="330"/>
        </w:trPr>
        <w:tc>
          <w:tcPr>
            <w:tcW w:w="1843" w:type="dxa"/>
            <w:hideMark/>
          </w:tcPr>
          <w:p w:rsidR="00E05A59" w:rsidRPr="0090085B" w:rsidRDefault="00E05A59" w:rsidP="0009017E">
            <w:pPr>
              <w:widowControl/>
              <w:rPr>
                <w:rFonts w:asciiTheme="majorEastAsia" w:eastAsiaTheme="majorEastAsia" w:hAnsiTheme="majorEastAsia" w:cs="新細明體"/>
                <w:kern w:val="0"/>
                <w:sz w:val="18"/>
                <w:szCs w:val="18"/>
              </w:rPr>
            </w:pPr>
            <w:r w:rsidRPr="0090085B">
              <w:rPr>
                <w:rFonts w:asciiTheme="majorEastAsia" w:eastAsiaTheme="majorEastAsia" w:hAnsiTheme="majorEastAsia" w:cs="新細明體" w:hint="eastAsia"/>
                <w:kern w:val="0"/>
                <w:sz w:val="18"/>
                <w:szCs w:val="18"/>
              </w:rPr>
              <w:t>惡性腫瘤</w:t>
            </w:r>
          </w:p>
        </w:tc>
        <w:tc>
          <w:tcPr>
            <w:tcW w:w="2551" w:type="dxa"/>
            <w:noWrap/>
            <w:hideMark/>
          </w:tcPr>
          <w:p w:rsidR="00E05A59" w:rsidRPr="0090085B" w:rsidRDefault="00E05A59" w:rsidP="001377FC">
            <w:pPr>
              <w:widowControl/>
              <w:jc w:val="center"/>
              <w:rPr>
                <w:rFonts w:asciiTheme="majorEastAsia" w:eastAsiaTheme="majorEastAsia" w:hAnsiTheme="majorEastAsia" w:cs="Times New Roman"/>
                <w:kern w:val="0"/>
                <w:sz w:val="18"/>
                <w:szCs w:val="18"/>
              </w:rPr>
            </w:pPr>
            <w:r w:rsidRPr="0090085B">
              <w:rPr>
                <w:rFonts w:asciiTheme="majorEastAsia" w:eastAsiaTheme="majorEastAsia" w:hAnsiTheme="majorEastAsia" w:cs="Times New Roman" w:hint="eastAsia"/>
                <w:kern w:val="0"/>
                <w:sz w:val="18"/>
                <w:szCs w:val="18"/>
              </w:rPr>
              <w:t>1</w:t>
            </w:r>
          </w:p>
        </w:tc>
        <w:tc>
          <w:tcPr>
            <w:tcW w:w="2442" w:type="dxa"/>
            <w:noWrap/>
            <w:hideMark/>
          </w:tcPr>
          <w:p w:rsidR="00E05A59" w:rsidRPr="0090085B" w:rsidRDefault="00E05A59" w:rsidP="001377FC">
            <w:pPr>
              <w:widowControl/>
              <w:jc w:val="center"/>
              <w:rPr>
                <w:rFonts w:asciiTheme="majorEastAsia" w:eastAsiaTheme="majorEastAsia" w:hAnsiTheme="majorEastAsia" w:cs="Times New Roman"/>
                <w:kern w:val="0"/>
                <w:sz w:val="18"/>
                <w:szCs w:val="18"/>
              </w:rPr>
            </w:pPr>
            <w:r w:rsidRPr="0090085B">
              <w:rPr>
                <w:rFonts w:asciiTheme="majorEastAsia" w:eastAsiaTheme="majorEastAsia" w:hAnsiTheme="majorEastAsia" w:cs="Times New Roman" w:hint="eastAsia"/>
                <w:kern w:val="0"/>
                <w:sz w:val="18"/>
                <w:szCs w:val="18"/>
              </w:rPr>
              <w:t>1</w:t>
            </w:r>
          </w:p>
        </w:tc>
      </w:tr>
      <w:tr w:rsidR="00E05A59" w:rsidRPr="0090085B" w:rsidTr="0090085B">
        <w:trPr>
          <w:trHeight w:val="422"/>
        </w:trPr>
        <w:tc>
          <w:tcPr>
            <w:tcW w:w="1843" w:type="dxa"/>
            <w:hideMark/>
          </w:tcPr>
          <w:p w:rsidR="00E05A59" w:rsidRPr="0090085B" w:rsidRDefault="00E05A59" w:rsidP="0009017E">
            <w:pPr>
              <w:widowControl/>
              <w:rPr>
                <w:rFonts w:asciiTheme="majorEastAsia" w:eastAsiaTheme="majorEastAsia" w:hAnsiTheme="majorEastAsia" w:cs="新細明體"/>
                <w:kern w:val="0"/>
                <w:sz w:val="18"/>
                <w:szCs w:val="18"/>
              </w:rPr>
            </w:pPr>
            <w:r w:rsidRPr="0090085B">
              <w:rPr>
                <w:rFonts w:asciiTheme="majorEastAsia" w:eastAsiaTheme="majorEastAsia" w:hAnsiTheme="majorEastAsia" w:cs="新細明體" w:hint="eastAsia"/>
                <w:kern w:val="0"/>
                <w:sz w:val="18"/>
                <w:szCs w:val="18"/>
              </w:rPr>
              <w:t>心臟疾病</w:t>
            </w:r>
          </w:p>
        </w:tc>
        <w:tc>
          <w:tcPr>
            <w:tcW w:w="2551" w:type="dxa"/>
            <w:noWrap/>
            <w:hideMark/>
          </w:tcPr>
          <w:p w:rsidR="00E05A59" w:rsidRPr="0090085B" w:rsidRDefault="00E05A59" w:rsidP="001377FC">
            <w:pPr>
              <w:widowControl/>
              <w:jc w:val="center"/>
              <w:rPr>
                <w:rFonts w:asciiTheme="majorEastAsia" w:eastAsiaTheme="majorEastAsia" w:hAnsiTheme="majorEastAsia" w:cs="Times New Roman"/>
                <w:kern w:val="0"/>
                <w:sz w:val="18"/>
                <w:szCs w:val="18"/>
              </w:rPr>
            </w:pPr>
            <w:r w:rsidRPr="0090085B">
              <w:rPr>
                <w:rFonts w:asciiTheme="majorEastAsia" w:eastAsiaTheme="majorEastAsia" w:hAnsiTheme="majorEastAsia" w:cs="Times New Roman" w:hint="eastAsia"/>
                <w:kern w:val="0"/>
                <w:sz w:val="18"/>
                <w:szCs w:val="18"/>
              </w:rPr>
              <w:t>2</w:t>
            </w:r>
          </w:p>
        </w:tc>
        <w:tc>
          <w:tcPr>
            <w:tcW w:w="2442" w:type="dxa"/>
            <w:noWrap/>
            <w:hideMark/>
          </w:tcPr>
          <w:p w:rsidR="00E05A59" w:rsidRPr="0090085B" w:rsidRDefault="00E05A59" w:rsidP="001377FC">
            <w:pPr>
              <w:widowControl/>
              <w:jc w:val="center"/>
              <w:rPr>
                <w:rFonts w:asciiTheme="majorEastAsia" w:eastAsiaTheme="majorEastAsia" w:hAnsiTheme="majorEastAsia" w:cs="Times New Roman"/>
                <w:kern w:val="0"/>
                <w:sz w:val="18"/>
                <w:szCs w:val="18"/>
              </w:rPr>
            </w:pPr>
            <w:r w:rsidRPr="0090085B">
              <w:rPr>
                <w:rFonts w:asciiTheme="majorEastAsia" w:eastAsiaTheme="majorEastAsia" w:hAnsiTheme="majorEastAsia" w:cs="Times New Roman" w:hint="eastAsia"/>
                <w:kern w:val="0"/>
                <w:sz w:val="18"/>
                <w:szCs w:val="18"/>
              </w:rPr>
              <w:t>2</w:t>
            </w:r>
          </w:p>
        </w:tc>
      </w:tr>
      <w:tr w:rsidR="00E05A59" w:rsidRPr="0090085B" w:rsidTr="0090085B">
        <w:trPr>
          <w:trHeight w:val="330"/>
        </w:trPr>
        <w:tc>
          <w:tcPr>
            <w:tcW w:w="1843" w:type="dxa"/>
            <w:hideMark/>
          </w:tcPr>
          <w:p w:rsidR="00E05A59" w:rsidRPr="0090085B" w:rsidRDefault="00E05A59" w:rsidP="0009017E">
            <w:pPr>
              <w:widowControl/>
              <w:rPr>
                <w:rFonts w:asciiTheme="majorEastAsia" w:eastAsiaTheme="majorEastAsia" w:hAnsiTheme="majorEastAsia" w:cs="新細明體"/>
                <w:kern w:val="0"/>
                <w:sz w:val="18"/>
                <w:szCs w:val="18"/>
              </w:rPr>
            </w:pPr>
            <w:r w:rsidRPr="0090085B">
              <w:rPr>
                <w:rFonts w:asciiTheme="majorEastAsia" w:eastAsiaTheme="majorEastAsia" w:hAnsiTheme="majorEastAsia" w:cs="新細明體" w:hint="eastAsia"/>
                <w:kern w:val="0"/>
                <w:sz w:val="18"/>
                <w:szCs w:val="18"/>
              </w:rPr>
              <w:t>肺炎</w:t>
            </w:r>
          </w:p>
        </w:tc>
        <w:tc>
          <w:tcPr>
            <w:tcW w:w="2551" w:type="dxa"/>
            <w:noWrap/>
            <w:hideMark/>
          </w:tcPr>
          <w:p w:rsidR="00E05A59" w:rsidRPr="0090085B" w:rsidRDefault="00E05A59" w:rsidP="001377FC">
            <w:pPr>
              <w:widowControl/>
              <w:jc w:val="center"/>
              <w:rPr>
                <w:rFonts w:asciiTheme="majorEastAsia" w:eastAsiaTheme="majorEastAsia" w:hAnsiTheme="majorEastAsia" w:cs="Times New Roman"/>
                <w:kern w:val="0"/>
                <w:sz w:val="18"/>
                <w:szCs w:val="18"/>
              </w:rPr>
            </w:pPr>
            <w:r w:rsidRPr="0090085B">
              <w:rPr>
                <w:rFonts w:asciiTheme="majorEastAsia" w:eastAsiaTheme="majorEastAsia" w:hAnsiTheme="majorEastAsia" w:cs="Times New Roman" w:hint="eastAsia"/>
                <w:kern w:val="0"/>
                <w:sz w:val="18"/>
                <w:szCs w:val="18"/>
              </w:rPr>
              <w:t>3</w:t>
            </w:r>
          </w:p>
        </w:tc>
        <w:tc>
          <w:tcPr>
            <w:tcW w:w="2442" w:type="dxa"/>
            <w:noWrap/>
            <w:hideMark/>
          </w:tcPr>
          <w:p w:rsidR="00E05A59" w:rsidRPr="0090085B" w:rsidRDefault="00E05A59" w:rsidP="001377FC">
            <w:pPr>
              <w:widowControl/>
              <w:jc w:val="center"/>
              <w:rPr>
                <w:rFonts w:asciiTheme="majorEastAsia" w:eastAsiaTheme="majorEastAsia" w:hAnsiTheme="majorEastAsia" w:cs="Times New Roman"/>
                <w:kern w:val="0"/>
                <w:sz w:val="18"/>
                <w:szCs w:val="18"/>
              </w:rPr>
            </w:pPr>
            <w:r w:rsidRPr="0090085B">
              <w:rPr>
                <w:rFonts w:asciiTheme="majorEastAsia" w:eastAsiaTheme="majorEastAsia" w:hAnsiTheme="majorEastAsia" w:cs="Times New Roman" w:hint="eastAsia"/>
                <w:kern w:val="0"/>
                <w:sz w:val="18"/>
                <w:szCs w:val="18"/>
              </w:rPr>
              <w:t>3</w:t>
            </w:r>
          </w:p>
        </w:tc>
      </w:tr>
      <w:tr w:rsidR="00E05A59" w:rsidRPr="0090085B" w:rsidTr="0090085B">
        <w:trPr>
          <w:trHeight w:val="330"/>
        </w:trPr>
        <w:tc>
          <w:tcPr>
            <w:tcW w:w="1843" w:type="dxa"/>
            <w:hideMark/>
          </w:tcPr>
          <w:p w:rsidR="00E05A59" w:rsidRPr="0090085B" w:rsidRDefault="00E05A59" w:rsidP="0009017E">
            <w:pPr>
              <w:widowControl/>
              <w:rPr>
                <w:rFonts w:asciiTheme="majorEastAsia" w:eastAsiaTheme="majorEastAsia" w:hAnsiTheme="majorEastAsia" w:cs="新細明體"/>
                <w:kern w:val="0"/>
                <w:sz w:val="18"/>
                <w:szCs w:val="18"/>
              </w:rPr>
            </w:pPr>
            <w:r w:rsidRPr="0090085B">
              <w:rPr>
                <w:rFonts w:asciiTheme="majorEastAsia" w:eastAsiaTheme="majorEastAsia" w:hAnsiTheme="majorEastAsia" w:cs="新細明體" w:hint="eastAsia"/>
                <w:kern w:val="0"/>
                <w:sz w:val="18"/>
                <w:szCs w:val="18"/>
              </w:rPr>
              <w:t>腦血管疾病</w:t>
            </w:r>
          </w:p>
        </w:tc>
        <w:tc>
          <w:tcPr>
            <w:tcW w:w="2551" w:type="dxa"/>
            <w:noWrap/>
            <w:hideMark/>
          </w:tcPr>
          <w:p w:rsidR="00E05A59" w:rsidRPr="0090085B" w:rsidRDefault="00E05A59" w:rsidP="001377FC">
            <w:pPr>
              <w:widowControl/>
              <w:jc w:val="center"/>
              <w:rPr>
                <w:rFonts w:asciiTheme="majorEastAsia" w:eastAsiaTheme="majorEastAsia" w:hAnsiTheme="majorEastAsia" w:cs="Times New Roman"/>
                <w:kern w:val="0"/>
                <w:sz w:val="18"/>
                <w:szCs w:val="18"/>
              </w:rPr>
            </w:pPr>
            <w:r w:rsidRPr="0090085B">
              <w:rPr>
                <w:rFonts w:asciiTheme="majorEastAsia" w:eastAsiaTheme="majorEastAsia" w:hAnsiTheme="majorEastAsia" w:cs="Times New Roman" w:hint="eastAsia"/>
                <w:kern w:val="0"/>
                <w:sz w:val="18"/>
                <w:szCs w:val="18"/>
              </w:rPr>
              <w:t>4</w:t>
            </w:r>
          </w:p>
        </w:tc>
        <w:tc>
          <w:tcPr>
            <w:tcW w:w="2442" w:type="dxa"/>
            <w:noWrap/>
            <w:hideMark/>
          </w:tcPr>
          <w:p w:rsidR="00E05A59" w:rsidRPr="0090085B" w:rsidRDefault="00E05A59" w:rsidP="001377FC">
            <w:pPr>
              <w:widowControl/>
              <w:jc w:val="center"/>
              <w:rPr>
                <w:rFonts w:asciiTheme="majorEastAsia" w:eastAsiaTheme="majorEastAsia" w:hAnsiTheme="majorEastAsia" w:cs="Times New Roman"/>
                <w:kern w:val="0"/>
                <w:sz w:val="18"/>
                <w:szCs w:val="18"/>
              </w:rPr>
            </w:pPr>
            <w:r w:rsidRPr="0090085B">
              <w:rPr>
                <w:rFonts w:asciiTheme="majorEastAsia" w:eastAsiaTheme="majorEastAsia" w:hAnsiTheme="majorEastAsia" w:cs="Times New Roman" w:hint="eastAsia"/>
                <w:kern w:val="0"/>
                <w:sz w:val="18"/>
                <w:szCs w:val="18"/>
              </w:rPr>
              <w:t>6</w:t>
            </w:r>
          </w:p>
        </w:tc>
      </w:tr>
      <w:tr w:rsidR="00E05A59" w:rsidRPr="0090085B" w:rsidTr="0090085B">
        <w:trPr>
          <w:trHeight w:val="330"/>
        </w:trPr>
        <w:tc>
          <w:tcPr>
            <w:tcW w:w="1843" w:type="dxa"/>
            <w:hideMark/>
          </w:tcPr>
          <w:p w:rsidR="00E05A59" w:rsidRPr="0090085B" w:rsidRDefault="00E05A59" w:rsidP="0009017E">
            <w:pPr>
              <w:widowControl/>
              <w:rPr>
                <w:rFonts w:asciiTheme="majorEastAsia" w:eastAsiaTheme="majorEastAsia" w:hAnsiTheme="majorEastAsia" w:cs="新細明體"/>
                <w:kern w:val="0"/>
                <w:sz w:val="18"/>
                <w:szCs w:val="18"/>
              </w:rPr>
            </w:pPr>
            <w:r w:rsidRPr="0090085B">
              <w:rPr>
                <w:rFonts w:asciiTheme="majorEastAsia" w:eastAsiaTheme="majorEastAsia" w:hAnsiTheme="majorEastAsia" w:cs="新細明體" w:hint="eastAsia"/>
                <w:kern w:val="0"/>
                <w:sz w:val="18"/>
                <w:szCs w:val="18"/>
              </w:rPr>
              <w:t>糖尿病</w:t>
            </w:r>
          </w:p>
        </w:tc>
        <w:tc>
          <w:tcPr>
            <w:tcW w:w="2551" w:type="dxa"/>
            <w:noWrap/>
            <w:hideMark/>
          </w:tcPr>
          <w:p w:rsidR="00E05A59" w:rsidRPr="0090085B" w:rsidRDefault="00E05A59" w:rsidP="001377FC">
            <w:pPr>
              <w:widowControl/>
              <w:jc w:val="center"/>
              <w:rPr>
                <w:rFonts w:asciiTheme="majorEastAsia" w:eastAsiaTheme="majorEastAsia" w:hAnsiTheme="majorEastAsia" w:cs="Times New Roman"/>
                <w:kern w:val="0"/>
                <w:sz w:val="18"/>
                <w:szCs w:val="18"/>
              </w:rPr>
            </w:pPr>
            <w:r w:rsidRPr="0090085B">
              <w:rPr>
                <w:rFonts w:asciiTheme="majorEastAsia" w:eastAsiaTheme="majorEastAsia" w:hAnsiTheme="majorEastAsia" w:cs="Times New Roman" w:hint="eastAsia"/>
                <w:kern w:val="0"/>
                <w:sz w:val="18"/>
                <w:szCs w:val="18"/>
              </w:rPr>
              <w:t>5</w:t>
            </w:r>
          </w:p>
        </w:tc>
        <w:tc>
          <w:tcPr>
            <w:tcW w:w="2442" w:type="dxa"/>
            <w:noWrap/>
            <w:hideMark/>
          </w:tcPr>
          <w:p w:rsidR="00E05A59" w:rsidRPr="0090085B" w:rsidRDefault="00E05A59" w:rsidP="001377FC">
            <w:pPr>
              <w:widowControl/>
              <w:jc w:val="center"/>
              <w:rPr>
                <w:rFonts w:asciiTheme="majorEastAsia" w:eastAsiaTheme="majorEastAsia" w:hAnsiTheme="majorEastAsia" w:cs="Times New Roman"/>
                <w:kern w:val="0"/>
                <w:sz w:val="18"/>
                <w:szCs w:val="18"/>
              </w:rPr>
            </w:pPr>
            <w:r w:rsidRPr="0090085B">
              <w:rPr>
                <w:rFonts w:asciiTheme="majorEastAsia" w:eastAsiaTheme="majorEastAsia" w:hAnsiTheme="majorEastAsia" w:cs="Times New Roman" w:hint="eastAsia"/>
                <w:kern w:val="0"/>
                <w:sz w:val="18"/>
                <w:szCs w:val="18"/>
              </w:rPr>
              <w:t>5</w:t>
            </w:r>
          </w:p>
        </w:tc>
      </w:tr>
      <w:tr w:rsidR="00E05A59" w:rsidRPr="0090085B" w:rsidTr="0090085B">
        <w:trPr>
          <w:trHeight w:val="330"/>
        </w:trPr>
        <w:tc>
          <w:tcPr>
            <w:tcW w:w="1843" w:type="dxa"/>
            <w:hideMark/>
          </w:tcPr>
          <w:p w:rsidR="00E05A59" w:rsidRPr="0090085B" w:rsidRDefault="00E05A59" w:rsidP="0009017E">
            <w:pPr>
              <w:widowControl/>
              <w:rPr>
                <w:rFonts w:asciiTheme="majorEastAsia" w:eastAsiaTheme="majorEastAsia" w:hAnsiTheme="majorEastAsia" w:cs="新細明體"/>
                <w:kern w:val="0"/>
                <w:sz w:val="18"/>
                <w:szCs w:val="18"/>
              </w:rPr>
            </w:pPr>
            <w:r w:rsidRPr="0090085B">
              <w:rPr>
                <w:rFonts w:asciiTheme="majorEastAsia" w:eastAsiaTheme="majorEastAsia" w:hAnsiTheme="majorEastAsia" w:cs="新細明體" w:hint="eastAsia"/>
                <w:kern w:val="0"/>
                <w:sz w:val="18"/>
                <w:szCs w:val="18"/>
              </w:rPr>
              <w:t>事故傷害</w:t>
            </w:r>
          </w:p>
        </w:tc>
        <w:tc>
          <w:tcPr>
            <w:tcW w:w="2551" w:type="dxa"/>
            <w:noWrap/>
            <w:hideMark/>
          </w:tcPr>
          <w:p w:rsidR="00E05A59" w:rsidRPr="0090085B" w:rsidRDefault="00E05A59" w:rsidP="001377FC">
            <w:pPr>
              <w:widowControl/>
              <w:jc w:val="center"/>
              <w:rPr>
                <w:rFonts w:asciiTheme="majorEastAsia" w:eastAsiaTheme="majorEastAsia" w:hAnsiTheme="majorEastAsia" w:cs="Times New Roman"/>
                <w:kern w:val="0"/>
                <w:sz w:val="18"/>
                <w:szCs w:val="18"/>
              </w:rPr>
            </w:pPr>
            <w:r w:rsidRPr="0090085B">
              <w:rPr>
                <w:rFonts w:asciiTheme="majorEastAsia" w:eastAsiaTheme="majorEastAsia" w:hAnsiTheme="majorEastAsia" w:cs="Times New Roman" w:hint="eastAsia"/>
                <w:kern w:val="0"/>
                <w:sz w:val="18"/>
                <w:szCs w:val="18"/>
              </w:rPr>
              <w:t>6</w:t>
            </w:r>
          </w:p>
        </w:tc>
        <w:tc>
          <w:tcPr>
            <w:tcW w:w="2442" w:type="dxa"/>
            <w:noWrap/>
            <w:hideMark/>
          </w:tcPr>
          <w:p w:rsidR="00E05A59" w:rsidRPr="0090085B" w:rsidRDefault="00E05A59" w:rsidP="001377FC">
            <w:pPr>
              <w:widowControl/>
              <w:jc w:val="center"/>
              <w:rPr>
                <w:rFonts w:asciiTheme="majorEastAsia" w:eastAsiaTheme="majorEastAsia" w:hAnsiTheme="majorEastAsia" w:cs="Times New Roman"/>
                <w:kern w:val="0"/>
                <w:sz w:val="18"/>
                <w:szCs w:val="18"/>
              </w:rPr>
            </w:pPr>
            <w:r w:rsidRPr="0090085B">
              <w:rPr>
                <w:rFonts w:asciiTheme="majorEastAsia" w:eastAsiaTheme="majorEastAsia" w:hAnsiTheme="majorEastAsia" w:cs="Times New Roman" w:hint="eastAsia"/>
                <w:kern w:val="0"/>
                <w:sz w:val="18"/>
                <w:szCs w:val="18"/>
              </w:rPr>
              <w:t>7</w:t>
            </w:r>
          </w:p>
        </w:tc>
      </w:tr>
      <w:tr w:rsidR="00E05A59" w:rsidRPr="0090085B" w:rsidTr="0090085B">
        <w:trPr>
          <w:trHeight w:val="330"/>
        </w:trPr>
        <w:tc>
          <w:tcPr>
            <w:tcW w:w="1843" w:type="dxa"/>
            <w:hideMark/>
          </w:tcPr>
          <w:p w:rsidR="00E05A59" w:rsidRPr="0090085B" w:rsidRDefault="00E05A59" w:rsidP="0009017E">
            <w:pPr>
              <w:widowControl/>
              <w:rPr>
                <w:rFonts w:asciiTheme="majorEastAsia" w:eastAsiaTheme="majorEastAsia" w:hAnsiTheme="majorEastAsia" w:cs="新細明體"/>
                <w:kern w:val="0"/>
                <w:sz w:val="18"/>
                <w:szCs w:val="18"/>
              </w:rPr>
            </w:pPr>
            <w:r w:rsidRPr="0090085B">
              <w:rPr>
                <w:rFonts w:asciiTheme="majorEastAsia" w:eastAsiaTheme="majorEastAsia" w:hAnsiTheme="majorEastAsia" w:cs="新細明體" w:hint="eastAsia"/>
                <w:kern w:val="0"/>
                <w:sz w:val="18"/>
                <w:szCs w:val="18"/>
              </w:rPr>
              <w:t>慢性下呼吸道疾病</w:t>
            </w:r>
          </w:p>
        </w:tc>
        <w:tc>
          <w:tcPr>
            <w:tcW w:w="2551" w:type="dxa"/>
            <w:noWrap/>
            <w:hideMark/>
          </w:tcPr>
          <w:p w:rsidR="00E05A59" w:rsidRPr="0090085B" w:rsidRDefault="00E05A59" w:rsidP="001377FC">
            <w:pPr>
              <w:widowControl/>
              <w:jc w:val="center"/>
              <w:rPr>
                <w:rFonts w:asciiTheme="majorEastAsia" w:eastAsiaTheme="majorEastAsia" w:hAnsiTheme="majorEastAsia" w:cs="Times New Roman"/>
                <w:kern w:val="0"/>
                <w:sz w:val="18"/>
                <w:szCs w:val="18"/>
              </w:rPr>
            </w:pPr>
            <w:r w:rsidRPr="0090085B">
              <w:rPr>
                <w:rFonts w:asciiTheme="majorEastAsia" w:eastAsiaTheme="majorEastAsia" w:hAnsiTheme="majorEastAsia" w:cs="Times New Roman" w:hint="eastAsia"/>
                <w:kern w:val="0"/>
                <w:sz w:val="18"/>
                <w:szCs w:val="18"/>
              </w:rPr>
              <w:t>7</w:t>
            </w:r>
          </w:p>
        </w:tc>
        <w:tc>
          <w:tcPr>
            <w:tcW w:w="2442" w:type="dxa"/>
            <w:noWrap/>
            <w:hideMark/>
          </w:tcPr>
          <w:p w:rsidR="00E05A59" w:rsidRPr="0090085B" w:rsidRDefault="00E05A59" w:rsidP="001377FC">
            <w:pPr>
              <w:widowControl/>
              <w:jc w:val="center"/>
              <w:rPr>
                <w:rFonts w:asciiTheme="majorEastAsia" w:eastAsiaTheme="majorEastAsia" w:hAnsiTheme="majorEastAsia" w:cs="Times New Roman"/>
                <w:kern w:val="0"/>
                <w:sz w:val="18"/>
                <w:szCs w:val="18"/>
              </w:rPr>
            </w:pPr>
            <w:r w:rsidRPr="0090085B">
              <w:rPr>
                <w:rFonts w:asciiTheme="majorEastAsia" w:eastAsiaTheme="majorEastAsia" w:hAnsiTheme="majorEastAsia" w:cs="Times New Roman" w:hint="eastAsia"/>
                <w:kern w:val="0"/>
                <w:sz w:val="18"/>
                <w:szCs w:val="18"/>
              </w:rPr>
              <w:t>10</w:t>
            </w:r>
          </w:p>
        </w:tc>
      </w:tr>
      <w:tr w:rsidR="00E05A59" w:rsidRPr="0090085B" w:rsidTr="0090085B">
        <w:trPr>
          <w:trHeight w:val="330"/>
        </w:trPr>
        <w:tc>
          <w:tcPr>
            <w:tcW w:w="1843" w:type="dxa"/>
            <w:hideMark/>
          </w:tcPr>
          <w:p w:rsidR="00E05A59" w:rsidRPr="0090085B" w:rsidRDefault="00E05A59" w:rsidP="0009017E">
            <w:pPr>
              <w:widowControl/>
              <w:rPr>
                <w:rFonts w:asciiTheme="majorEastAsia" w:eastAsiaTheme="majorEastAsia" w:hAnsiTheme="majorEastAsia" w:cs="新細明體"/>
                <w:kern w:val="0"/>
                <w:sz w:val="18"/>
                <w:szCs w:val="18"/>
              </w:rPr>
            </w:pPr>
            <w:r w:rsidRPr="0090085B">
              <w:rPr>
                <w:rFonts w:asciiTheme="majorEastAsia" w:eastAsiaTheme="majorEastAsia" w:hAnsiTheme="majorEastAsia" w:cs="新細明體" w:hint="eastAsia"/>
                <w:kern w:val="0"/>
                <w:sz w:val="18"/>
                <w:szCs w:val="18"/>
              </w:rPr>
              <w:t>高血壓性疾病</w:t>
            </w:r>
          </w:p>
        </w:tc>
        <w:tc>
          <w:tcPr>
            <w:tcW w:w="2551" w:type="dxa"/>
            <w:noWrap/>
            <w:hideMark/>
          </w:tcPr>
          <w:p w:rsidR="00E05A59" w:rsidRPr="0090085B" w:rsidRDefault="00E05A59" w:rsidP="001377FC">
            <w:pPr>
              <w:widowControl/>
              <w:jc w:val="center"/>
              <w:rPr>
                <w:rFonts w:asciiTheme="majorEastAsia" w:eastAsiaTheme="majorEastAsia" w:hAnsiTheme="majorEastAsia" w:cs="Times New Roman"/>
                <w:kern w:val="0"/>
                <w:sz w:val="18"/>
                <w:szCs w:val="18"/>
              </w:rPr>
            </w:pPr>
            <w:r w:rsidRPr="0090085B">
              <w:rPr>
                <w:rFonts w:asciiTheme="majorEastAsia" w:eastAsiaTheme="majorEastAsia" w:hAnsiTheme="majorEastAsia" w:cs="Times New Roman" w:hint="eastAsia"/>
                <w:kern w:val="0"/>
                <w:sz w:val="18"/>
                <w:szCs w:val="18"/>
              </w:rPr>
              <w:t>8</w:t>
            </w:r>
          </w:p>
        </w:tc>
        <w:tc>
          <w:tcPr>
            <w:tcW w:w="2442" w:type="dxa"/>
            <w:noWrap/>
            <w:hideMark/>
          </w:tcPr>
          <w:p w:rsidR="00E05A59" w:rsidRPr="0090085B" w:rsidRDefault="00E05A59" w:rsidP="001377FC">
            <w:pPr>
              <w:widowControl/>
              <w:jc w:val="center"/>
              <w:rPr>
                <w:rFonts w:asciiTheme="majorEastAsia" w:eastAsiaTheme="majorEastAsia" w:hAnsiTheme="majorEastAsia" w:cs="Times New Roman"/>
                <w:kern w:val="0"/>
                <w:sz w:val="18"/>
                <w:szCs w:val="18"/>
              </w:rPr>
            </w:pPr>
            <w:r w:rsidRPr="0090085B">
              <w:rPr>
                <w:rFonts w:asciiTheme="majorEastAsia" w:eastAsiaTheme="majorEastAsia" w:hAnsiTheme="majorEastAsia" w:cs="Times New Roman" w:hint="eastAsia"/>
                <w:kern w:val="0"/>
                <w:sz w:val="18"/>
                <w:szCs w:val="18"/>
              </w:rPr>
              <w:t>4</w:t>
            </w:r>
          </w:p>
        </w:tc>
      </w:tr>
      <w:tr w:rsidR="00E05A59" w:rsidRPr="0090085B" w:rsidTr="0090085B">
        <w:trPr>
          <w:trHeight w:val="319"/>
        </w:trPr>
        <w:tc>
          <w:tcPr>
            <w:tcW w:w="1843" w:type="dxa"/>
            <w:hideMark/>
          </w:tcPr>
          <w:p w:rsidR="00E05A59" w:rsidRPr="0090085B" w:rsidRDefault="00E05A59" w:rsidP="0009017E">
            <w:pPr>
              <w:widowControl/>
              <w:rPr>
                <w:rFonts w:asciiTheme="majorEastAsia" w:eastAsiaTheme="majorEastAsia" w:hAnsiTheme="majorEastAsia" w:cs="新細明體"/>
                <w:kern w:val="0"/>
                <w:sz w:val="18"/>
                <w:szCs w:val="18"/>
              </w:rPr>
            </w:pPr>
            <w:r w:rsidRPr="0090085B">
              <w:rPr>
                <w:rFonts w:asciiTheme="majorEastAsia" w:eastAsiaTheme="majorEastAsia" w:hAnsiTheme="majorEastAsia" w:cs="新細明體" w:hint="eastAsia"/>
                <w:kern w:val="0"/>
                <w:sz w:val="18"/>
                <w:szCs w:val="18"/>
              </w:rPr>
              <w:t>腎炎、腎病症候群及腎病變</w:t>
            </w:r>
          </w:p>
        </w:tc>
        <w:tc>
          <w:tcPr>
            <w:tcW w:w="2551" w:type="dxa"/>
            <w:noWrap/>
            <w:hideMark/>
          </w:tcPr>
          <w:p w:rsidR="00E05A59" w:rsidRPr="0090085B" w:rsidRDefault="00E05A59" w:rsidP="001377FC">
            <w:pPr>
              <w:widowControl/>
              <w:jc w:val="center"/>
              <w:rPr>
                <w:rFonts w:asciiTheme="majorEastAsia" w:eastAsiaTheme="majorEastAsia" w:hAnsiTheme="majorEastAsia" w:cs="Times New Roman"/>
                <w:kern w:val="0"/>
                <w:sz w:val="18"/>
                <w:szCs w:val="18"/>
              </w:rPr>
            </w:pPr>
            <w:r w:rsidRPr="0090085B">
              <w:rPr>
                <w:rFonts w:asciiTheme="majorEastAsia" w:eastAsiaTheme="majorEastAsia" w:hAnsiTheme="majorEastAsia" w:cs="Times New Roman" w:hint="eastAsia"/>
                <w:kern w:val="0"/>
                <w:sz w:val="18"/>
                <w:szCs w:val="18"/>
              </w:rPr>
              <w:t>9</w:t>
            </w:r>
          </w:p>
        </w:tc>
        <w:tc>
          <w:tcPr>
            <w:tcW w:w="2442" w:type="dxa"/>
            <w:noWrap/>
            <w:hideMark/>
          </w:tcPr>
          <w:p w:rsidR="00E05A59" w:rsidRPr="0090085B" w:rsidRDefault="00E05A59" w:rsidP="001377FC">
            <w:pPr>
              <w:widowControl/>
              <w:jc w:val="center"/>
              <w:rPr>
                <w:rFonts w:asciiTheme="majorEastAsia" w:eastAsiaTheme="majorEastAsia" w:hAnsiTheme="majorEastAsia" w:cs="Times New Roman"/>
                <w:kern w:val="0"/>
                <w:sz w:val="18"/>
                <w:szCs w:val="18"/>
              </w:rPr>
            </w:pPr>
            <w:r w:rsidRPr="0090085B">
              <w:rPr>
                <w:rFonts w:asciiTheme="majorEastAsia" w:eastAsiaTheme="majorEastAsia" w:hAnsiTheme="majorEastAsia" w:cs="Times New Roman" w:hint="eastAsia"/>
                <w:kern w:val="0"/>
                <w:sz w:val="18"/>
                <w:szCs w:val="18"/>
              </w:rPr>
              <w:t>8</w:t>
            </w:r>
          </w:p>
        </w:tc>
      </w:tr>
      <w:tr w:rsidR="00E05A59" w:rsidRPr="0090085B" w:rsidTr="0090085B">
        <w:trPr>
          <w:trHeight w:val="330"/>
        </w:trPr>
        <w:tc>
          <w:tcPr>
            <w:tcW w:w="1843" w:type="dxa"/>
            <w:hideMark/>
          </w:tcPr>
          <w:p w:rsidR="00E05A59" w:rsidRPr="0090085B" w:rsidRDefault="00E05A59" w:rsidP="0009017E">
            <w:pPr>
              <w:widowControl/>
              <w:rPr>
                <w:rFonts w:asciiTheme="majorEastAsia" w:eastAsiaTheme="majorEastAsia" w:hAnsiTheme="majorEastAsia" w:cs="新細明體"/>
                <w:kern w:val="0"/>
                <w:sz w:val="18"/>
                <w:szCs w:val="18"/>
              </w:rPr>
            </w:pPr>
            <w:r w:rsidRPr="0090085B">
              <w:rPr>
                <w:rFonts w:asciiTheme="majorEastAsia" w:eastAsiaTheme="majorEastAsia" w:hAnsiTheme="majorEastAsia" w:cs="新細明體" w:hint="eastAsia"/>
                <w:kern w:val="0"/>
                <w:sz w:val="18"/>
                <w:szCs w:val="18"/>
              </w:rPr>
              <w:t>慢性肝病及肝硬化</w:t>
            </w:r>
          </w:p>
        </w:tc>
        <w:tc>
          <w:tcPr>
            <w:tcW w:w="2551" w:type="dxa"/>
            <w:noWrap/>
            <w:hideMark/>
          </w:tcPr>
          <w:p w:rsidR="00E05A59" w:rsidRPr="0090085B" w:rsidRDefault="00E05A59" w:rsidP="001377FC">
            <w:pPr>
              <w:widowControl/>
              <w:jc w:val="center"/>
              <w:rPr>
                <w:rFonts w:asciiTheme="majorEastAsia" w:eastAsiaTheme="majorEastAsia" w:hAnsiTheme="majorEastAsia" w:cs="Times New Roman"/>
                <w:kern w:val="0"/>
                <w:sz w:val="18"/>
                <w:szCs w:val="18"/>
              </w:rPr>
            </w:pPr>
            <w:r w:rsidRPr="0090085B">
              <w:rPr>
                <w:rFonts w:asciiTheme="majorEastAsia" w:eastAsiaTheme="majorEastAsia" w:hAnsiTheme="majorEastAsia" w:cs="Times New Roman" w:hint="eastAsia"/>
                <w:kern w:val="0"/>
                <w:sz w:val="18"/>
                <w:szCs w:val="18"/>
              </w:rPr>
              <w:t>10</w:t>
            </w:r>
          </w:p>
        </w:tc>
        <w:tc>
          <w:tcPr>
            <w:tcW w:w="2442" w:type="dxa"/>
            <w:noWrap/>
            <w:hideMark/>
          </w:tcPr>
          <w:p w:rsidR="00E05A59" w:rsidRPr="0090085B" w:rsidRDefault="00E05A59" w:rsidP="001377FC">
            <w:pPr>
              <w:widowControl/>
              <w:jc w:val="center"/>
              <w:rPr>
                <w:rFonts w:asciiTheme="majorEastAsia" w:eastAsiaTheme="majorEastAsia" w:hAnsiTheme="majorEastAsia" w:cs="Times New Roman"/>
                <w:kern w:val="0"/>
                <w:sz w:val="18"/>
                <w:szCs w:val="18"/>
              </w:rPr>
            </w:pPr>
            <w:r w:rsidRPr="0090085B">
              <w:rPr>
                <w:rFonts w:asciiTheme="majorEastAsia" w:eastAsiaTheme="majorEastAsia" w:hAnsiTheme="majorEastAsia" w:cs="Times New Roman" w:hint="eastAsia"/>
                <w:kern w:val="0"/>
                <w:sz w:val="18"/>
                <w:szCs w:val="18"/>
              </w:rPr>
              <w:t>9</w:t>
            </w:r>
          </w:p>
        </w:tc>
      </w:tr>
    </w:tbl>
    <w:p w:rsidR="00AD3DB1" w:rsidRPr="0090085B" w:rsidRDefault="000A1A0B" w:rsidP="00AD3DB1">
      <w:pPr>
        <w:pStyle w:val="a7"/>
        <w:ind w:leftChars="0" w:left="960"/>
        <w:rPr>
          <w:rFonts w:asciiTheme="majorEastAsia" w:eastAsiaTheme="majorEastAsia" w:hAnsiTheme="majorEastAsia"/>
          <w:sz w:val="16"/>
          <w:szCs w:val="16"/>
        </w:rPr>
      </w:pPr>
      <w:r>
        <w:rPr>
          <w:rFonts w:asciiTheme="majorEastAsia" w:eastAsiaTheme="majorEastAsia" w:hAnsiTheme="majorEastAsia" w:hint="eastAsia"/>
          <w:sz w:val="16"/>
          <w:szCs w:val="16"/>
        </w:rPr>
        <w:t xml:space="preserve">      </w:t>
      </w:r>
      <w:r w:rsidR="00AD3DB1" w:rsidRPr="0090085B">
        <w:rPr>
          <w:rFonts w:asciiTheme="majorEastAsia" w:eastAsiaTheme="majorEastAsia" w:hAnsiTheme="majorEastAsia" w:hint="eastAsia"/>
          <w:sz w:val="16"/>
          <w:szCs w:val="16"/>
        </w:rPr>
        <w:t>資料來源：衛生褔利部統計處</w:t>
      </w:r>
    </w:p>
    <w:p w:rsidR="006E5FB0" w:rsidRDefault="000F5B90" w:rsidP="00E473FB">
      <w:pPr>
        <w:ind w:leftChars="590" w:left="1416"/>
        <w:rPr>
          <w:rFonts w:ascii="Times New Roman" w:eastAsia="新細明體" w:hAnsi="Times New Roman" w:cs="Times New Roman"/>
          <w:kern w:val="0"/>
          <w:szCs w:val="24"/>
        </w:rPr>
      </w:pPr>
      <w:r>
        <w:rPr>
          <w:rFonts w:asciiTheme="majorEastAsia" w:eastAsiaTheme="majorEastAsia" w:hAnsiTheme="majorEastAsia" w:cs="Times New Roman" w:hint="eastAsia"/>
          <w:kern w:val="0"/>
          <w:szCs w:val="24"/>
        </w:rPr>
        <w:t>106年死亡人數848人</w:t>
      </w:r>
      <w:r w:rsidR="00554257">
        <w:rPr>
          <w:rFonts w:asciiTheme="majorEastAsia" w:eastAsiaTheme="majorEastAsia" w:hAnsiTheme="majorEastAsia" w:cs="Times New Roman" w:hint="eastAsia"/>
          <w:kern w:val="0"/>
          <w:szCs w:val="24"/>
        </w:rPr>
        <w:t>，</w:t>
      </w:r>
      <w:r>
        <w:rPr>
          <w:rFonts w:asciiTheme="majorEastAsia" w:eastAsiaTheme="majorEastAsia" w:hAnsiTheme="majorEastAsia" w:cs="Times New Roman" w:hint="eastAsia"/>
          <w:kern w:val="0"/>
          <w:szCs w:val="24"/>
        </w:rPr>
        <w:t>男性483人女性365人，十大死因中惡性腫瘤、</w:t>
      </w:r>
      <w:r w:rsidRPr="0090085B">
        <w:rPr>
          <w:rFonts w:asciiTheme="majorEastAsia" w:eastAsiaTheme="majorEastAsia" w:hAnsiTheme="majorEastAsia" w:cs="新細明體" w:hint="eastAsia"/>
          <w:kern w:val="0"/>
          <w:szCs w:val="24"/>
        </w:rPr>
        <w:t>心臟疾病</w:t>
      </w:r>
      <w:r>
        <w:rPr>
          <w:rFonts w:asciiTheme="majorEastAsia" w:eastAsiaTheme="majorEastAsia" w:hAnsiTheme="majorEastAsia" w:cs="Times New Roman" w:hint="eastAsia"/>
          <w:kern w:val="0"/>
          <w:szCs w:val="24"/>
        </w:rPr>
        <w:t>同為兩性死亡人數的第1</w:t>
      </w:r>
      <w:r w:rsidR="003B3245">
        <w:rPr>
          <w:rFonts w:asciiTheme="majorEastAsia" w:eastAsiaTheme="majorEastAsia" w:hAnsiTheme="majorEastAsia" w:cs="Times New Roman" w:hint="eastAsia"/>
          <w:kern w:val="0"/>
          <w:szCs w:val="24"/>
        </w:rPr>
        <w:t>、2</w:t>
      </w:r>
      <w:r>
        <w:rPr>
          <w:rFonts w:asciiTheme="majorEastAsia" w:eastAsiaTheme="majorEastAsia" w:hAnsiTheme="majorEastAsia" w:cs="Times New Roman" w:hint="eastAsia"/>
          <w:kern w:val="0"/>
          <w:szCs w:val="24"/>
        </w:rPr>
        <w:t>名，</w:t>
      </w:r>
      <w:r w:rsidR="00554257">
        <w:rPr>
          <w:rFonts w:asciiTheme="majorEastAsia" w:eastAsiaTheme="majorEastAsia" w:hAnsiTheme="majorEastAsia" w:cs="Times New Roman" w:hint="eastAsia"/>
          <w:kern w:val="0"/>
          <w:szCs w:val="24"/>
        </w:rPr>
        <w:t>106年</w:t>
      </w:r>
      <w:r w:rsidR="003B3245">
        <w:rPr>
          <w:rFonts w:asciiTheme="majorEastAsia" w:eastAsiaTheme="majorEastAsia" w:hAnsiTheme="majorEastAsia" w:cs="Times New Roman" w:hint="eastAsia"/>
          <w:kern w:val="0"/>
          <w:szCs w:val="24"/>
        </w:rPr>
        <w:t>事故傷害為女性死亡人數第3名，</w:t>
      </w:r>
      <w:r w:rsidR="00E473FB">
        <w:rPr>
          <w:rFonts w:asciiTheme="majorEastAsia" w:eastAsiaTheme="majorEastAsia" w:hAnsiTheme="majorEastAsia" w:cs="Times New Roman" w:hint="eastAsia"/>
          <w:kern w:val="0"/>
          <w:szCs w:val="24"/>
        </w:rPr>
        <w:t>肺炎為男性死亡人數第3名。兩性</w:t>
      </w:r>
      <w:r w:rsidR="00BD3CDE">
        <w:rPr>
          <w:rFonts w:asciiTheme="majorEastAsia" w:eastAsiaTheme="majorEastAsia" w:hAnsiTheme="majorEastAsia" w:cs="Times New Roman" w:hint="eastAsia"/>
          <w:kern w:val="0"/>
          <w:szCs w:val="24"/>
        </w:rPr>
        <w:t>十大死因</w:t>
      </w:r>
      <w:r w:rsidR="00E473FB">
        <w:rPr>
          <w:rFonts w:asciiTheme="majorEastAsia" w:eastAsiaTheme="majorEastAsia" w:hAnsiTheme="majorEastAsia" w:cs="Times New Roman" w:hint="eastAsia"/>
          <w:kern w:val="0"/>
          <w:szCs w:val="24"/>
        </w:rPr>
        <w:t>標準死亡率男性皆高於女性</w:t>
      </w:r>
      <w:r w:rsidR="00DB0E66">
        <w:rPr>
          <w:rFonts w:asciiTheme="majorEastAsia" w:eastAsiaTheme="majorEastAsia" w:hAnsiTheme="majorEastAsia" w:cs="Times New Roman" w:hint="eastAsia"/>
          <w:kern w:val="0"/>
          <w:szCs w:val="24"/>
        </w:rPr>
        <w:t>。</w:t>
      </w:r>
    </w:p>
    <w:p w:rsidR="006E5FB0" w:rsidRPr="000F5B90" w:rsidRDefault="00B04F78" w:rsidP="00B04F78">
      <w:pPr>
        <w:jc w:val="center"/>
        <w:rPr>
          <w:rFonts w:ascii="Times New Roman" w:eastAsia="新細明體" w:hAnsi="Times New Roman" w:cs="Times New Roman"/>
          <w:kern w:val="0"/>
          <w:szCs w:val="24"/>
        </w:rPr>
      </w:pPr>
      <w:r>
        <w:rPr>
          <w:rFonts w:ascii="Times New Roman" w:eastAsia="新細明體" w:hAnsi="Times New Roman" w:cs="Times New Roman" w:hint="eastAsia"/>
          <w:kern w:val="0"/>
          <w:szCs w:val="24"/>
        </w:rPr>
        <w:t>圖</w:t>
      </w:r>
      <w:r>
        <w:rPr>
          <w:rFonts w:ascii="Times New Roman" w:eastAsia="新細明體" w:hAnsi="Times New Roman" w:cs="Times New Roman" w:hint="eastAsia"/>
          <w:kern w:val="0"/>
          <w:szCs w:val="24"/>
        </w:rPr>
        <w:t>8</w:t>
      </w:r>
      <w:r>
        <w:rPr>
          <w:rFonts w:ascii="Times New Roman" w:eastAsia="新細明體" w:hAnsi="Times New Roman" w:cs="Times New Roman" w:hint="eastAsia"/>
          <w:kern w:val="0"/>
          <w:szCs w:val="24"/>
        </w:rPr>
        <w:t>澎湖縣兩性標準死亡率比較</w:t>
      </w:r>
    </w:p>
    <w:p w:rsidR="003F6FB3" w:rsidRDefault="002474AB" w:rsidP="00DB0E66">
      <w:pPr>
        <w:jc w:val="right"/>
      </w:pPr>
      <w:r w:rsidRPr="002474AB">
        <w:rPr>
          <w:noProof/>
        </w:rPr>
        <w:drawing>
          <wp:inline distT="0" distB="0" distL="0" distR="0">
            <wp:extent cx="4425950" cy="3107872"/>
            <wp:effectExtent l="19050" t="0" r="12700" b="0"/>
            <wp:docPr id="6" name="圖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D3DB1" w:rsidRPr="00047DD6" w:rsidRDefault="00B04F78" w:rsidP="00AD3DB1">
      <w:pPr>
        <w:pStyle w:val="a7"/>
        <w:ind w:leftChars="0" w:left="960"/>
        <w:rPr>
          <w:sz w:val="16"/>
          <w:szCs w:val="16"/>
        </w:rPr>
      </w:pPr>
      <w:r>
        <w:rPr>
          <w:rFonts w:hint="eastAsia"/>
          <w:sz w:val="16"/>
          <w:szCs w:val="16"/>
        </w:rPr>
        <w:t xml:space="preserve">     </w:t>
      </w:r>
      <w:r w:rsidR="00AD3DB1" w:rsidRPr="00D06DA3">
        <w:rPr>
          <w:rFonts w:hint="eastAsia"/>
          <w:sz w:val="16"/>
          <w:szCs w:val="16"/>
        </w:rPr>
        <w:t>資料來源</w:t>
      </w:r>
      <w:r w:rsidR="00AD3DB1" w:rsidRPr="00D06DA3">
        <w:rPr>
          <w:rFonts w:asciiTheme="minorEastAsia" w:hAnsiTheme="minorEastAsia" w:hint="eastAsia"/>
          <w:sz w:val="16"/>
          <w:szCs w:val="16"/>
        </w:rPr>
        <w:t>：衛生褔利部統計處</w:t>
      </w:r>
    </w:p>
    <w:p w:rsidR="00F27CCE" w:rsidRPr="00AD3DB1" w:rsidRDefault="00F27CCE" w:rsidP="00786540"/>
    <w:p w:rsidR="00F27CCE" w:rsidRDefault="00F27CCE" w:rsidP="00F27CCE">
      <w:pPr>
        <w:pStyle w:val="a7"/>
        <w:numPr>
          <w:ilvl w:val="0"/>
          <w:numId w:val="3"/>
        </w:numPr>
        <w:ind w:leftChars="0"/>
      </w:pPr>
      <w:r>
        <w:rPr>
          <w:rFonts w:hint="eastAsia"/>
        </w:rPr>
        <w:lastRenderedPageBreak/>
        <w:t>癌症</w:t>
      </w:r>
    </w:p>
    <w:p w:rsidR="00F27CCE" w:rsidRDefault="0009017E" w:rsidP="0009017E">
      <w:pPr>
        <w:pStyle w:val="a7"/>
        <w:numPr>
          <w:ilvl w:val="0"/>
          <w:numId w:val="5"/>
        </w:numPr>
        <w:ind w:leftChars="0"/>
      </w:pPr>
      <w:r>
        <w:rPr>
          <w:rFonts w:hint="eastAsia"/>
        </w:rPr>
        <w:t>肺癌及肝癌蟬連主要癌症死因前二位</w:t>
      </w:r>
    </w:p>
    <w:p w:rsidR="0009017E" w:rsidRDefault="0009017E" w:rsidP="0009017E">
      <w:pPr>
        <w:pStyle w:val="a7"/>
        <w:ind w:leftChars="0" w:left="1350"/>
      </w:pPr>
      <w:r>
        <w:rPr>
          <w:rFonts w:hint="eastAsia"/>
        </w:rPr>
        <w:t>106</w:t>
      </w:r>
      <w:r>
        <w:rPr>
          <w:rFonts w:hint="eastAsia"/>
        </w:rPr>
        <w:t>年國人癌症死亡人數為</w:t>
      </w:r>
      <w:r>
        <w:rPr>
          <w:rFonts w:hint="eastAsia"/>
        </w:rPr>
        <w:t>4</w:t>
      </w:r>
      <w:r>
        <w:rPr>
          <w:rFonts w:hint="eastAsia"/>
        </w:rPr>
        <w:t>萬</w:t>
      </w:r>
      <w:r>
        <w:rPr>
          <w:rFonts w:hint="eastAsia"/>
        </w:rPr>
        <w:t>8,037</w:t>
      </w:r>
      <w:r>
        <w:rPr>
          <w:rFonts w:hint="eastAsia"/>
        </w:rPr>
        <w:t>人，占總死亡人數</w:t>
      </w:r>
      <w:r>
        <w:rPr>
          <w:rFonts w:hint="eastAsia"/>
        </w:rPr>
        <w:t>27.95%</w:t>
      </w:r>
      <w:r>
        <w:rPr>
          <w:rFonts w:hint="eastAsia"/>
        </w:rPr>
        <w:t>，較</w:t>
      </w:r>
      <w:r>
        <w:rPr>
          <w:rFonts w:hint="eastAsia"/>
        </w:rPr>
        <w:t>105</w:t>
      </w:r>
      <w:r>
        <w:rPr>
          <w:rFonts w:hint="eastAsia"/>
        </w:rPr>
        <w:t>年增加</w:t>
      </w:r>
      <w:r>
        <w:rPr>
          <w:rFonts w:hint="eastAsia"/>
        </w:rPr>
        <w:t>277</w:t>
      </w:r>
      <w:r>
        <w:rPr>
          <w:rFonts w:hint="eastAsia"/>
        </w:rPr>
        <w:t>人，占</w:t>
      </w:r>
      <w:r>
        <w:rPr>
          <w:rFonts w:hint="eastAsia"/>
        </w:rPr>
        <w:t>0.58%</w:t>
      </w:r>
      <w:r>
        <w:rPr>
          <w:rFonts w:hint="eastAsia"/>
        </w:rPr>
        <w:t>，低於近十年平均年增率</w:t>
      </w:r>
      <w:r>
        <w:rPr>
          <w:rFonts w:hint="eastAsia"/>
        </w:rPr>
        <w:t>1.9%</w:t>
      </w:r>
      <w:r>
        <w:rPr>
          <w:rFonts w:hint="eastAsia"/>
        </w:rPr>
        <w:t>，平均每日死亡人數</w:t>
      </w:r>
      <w:r>
        <w:rPr>
          <w:rFonts w:hint="eastAsia"/>
        </w:rPr>
        <w:t>131.6</w:t>
      </w:r>
      <w:r>
        <w:rPr>
          <w:rFonts w:hint="eastAsia"/>
        </w:rPr>
        <w:t>人；其中男性為</w:t>
      </w:r>
      <w:r>
        <w:rPr>
          <w:rFonts w:hint="eastAsia"/>
        </w:rPr>
        <w:t>2</w:t>
      </w:r>
      <w:r>
        <w:rPr>
          <w:rFonts w:hint="eastAsia"/>
        </w:rPr>
        <w:t>萬</w:t>
      </w:r>
      <w:r>
        <w:rPr>
          <w:rFonts w:hint="eastAsia"/>
        </w:rPr>
        <w:t>9,346</w:t>
      </w:r>
      <w:r>
        <w:rPr>
          <w:rFonts w:hint="eastAsia"/>
        </w:rPr>
        <w:t>人，女性為</w:t>
      </w:r>
      <w:r>
        <w:rPr>
          <w:rFonts w:hint="eastAsia"/>
        </w:rPr>
        <w:t>1</w:t>
      </w:r>
      <w:r>
        <w:rPr>
          <w:rFonts w:hint="eastAsia"/>
        </w:rPr>
        <w:t>萬</w:t>
      </w:r>
      <w:r>
        <w:rPr>
          <w:rFonts w:hint="eastAsia"/>
        </w:rPr>
        <w:t>8,691</w:t>
      </w:r>
      <w:r>
        <w:rPr>
          <w:rFonts w:hint="eastAsia"/>
        </w:rPr>
        <w:t>人。</w:t>
      </w:r>
    </w:p>
    <w:p w:rsidR="007D2ABF" w:rsidRPr="006F0BC0" w:rsidRDefault="0009017E" w:rsidP="006F0BC0">
      <w:pPr>
        <w:pStyle w:val="a7"/>
        <w:ind w:leftChars="0" w:left="1350"/>
      </w:pPr>
      <w:r>
        <w:rPr>
          <w:rFonts w:hint="eastAsia"/>
        </w:rPr>
        <w:t>106</w:t>
      </w:r>
      <w:r>
        <w:rPr>
          <w:rFonts w:hint="eastAsia"/>
        </w:rPr>
        <w:t>年癌症死亡率為每十萬人口</w:t>
      </w:r>
      <w:r>
        <w:rPr>
          <w:rFonts w:hint="eastAsia"/>
        </w:rPr>
        <w:t>203.9</w:t>
      </w:r>
      <w:r>
        <w:rPr>
          <w:rFonts w:hint="eastAsia"/>
        </w:rPr>
        <w:t>人，較</w:t>
      </w:r>
      <w:r>
        <w:rPr>
          <w:rFonts w:hint="eastAsia"/>
        </w:rPr>
        <w:t>105</w:t>
      </w:r>
      <w:r>
        <w:rPr>
          <w:rFonts w:hint="eastAsia"/>
        </w:rPr>
        <w:t>年</w:t>
      </w:r>
      <w:r w:rsidR="000E7014">
        <w:rPr>
          <w:rFonts w:hint="eastAsia"/>
        </w:rPr>
        <w:t>的</w:t>
      </w:r>
      <w:r w:rsidR="000E7014">
        <w:rPr>
          <w:rFonts w:hint="eastAsia"/>
        </w:rPr>
        <w:t>203.1</w:t>
      </w:r>
      <w:r w:rsidR="006F0BC0">
        <w:rPr>
          <w:rFonts w:hint="eastAsia"/>
        </w:rPr>
        <w:t>人上升</w:t>
      </w:r>
      <w:r w:rsidR="000E7014">
        <w:rPr>
          <w:rFonts w:hint="eastAsia"/>
        </w:rPr>
        <w:t>。</w:t>
      </w:r>
      <w:r w:rsidR="008E46B6">
        <w:rPr>
          <w:rFonts w:hint="eastAsia"/>
        </w:rPr>
        <w:t>依死亡率排序，</w:t>
      </w:r>
      <w:r w:rsidR="008E46B6">
        <w:rPr>
          <w:rFonts w:hint="eastAsia"/>
        </w:rPr>
        <w:t>106</w:t>
      </w:r>
      <w:r w:rsidR="008E46B6">
        <w:rPr>
          <w:rFonts w:hint="eastAsia"/>
        </w:rPr>
        <w:t>年十大癌症死因</w:t>
      </w:r>
      <w:r w:rsidR="000A213B">
        <w:rPr>
          <w:rFonts w:hint="eastAsia"/>
        </w:rPr>
        <w:t>順序為</w:t>
      </w:r>
      <w:r w:rsidR="000A213B">
        <w:rPr>
          <w:rFonts w:hint="eastAsia"/>
        </w:rPr>
        <w:t>1.</w:t>
      </w:r>
      <w:r w:rsidR="007D2ABF" w:rsidRPr="007D2ABF">
        <w:rPr>
          <w:rFonts w:hint="eastAsia"/>
        </w:rPr>
        <w:t xml:space="preserve"> </w:t>
      </w:r>
      <w:r w:rsidR="007D2ABF" w:rsidRPr="007D2ABF">
        <w:rPr>
          <w:rFonts w:hint="eastAsia"/>
        </w:rPr>
        <w:t>氣管、支氣管和肺癌</w:t>
      </w:r>
      <w:r w:rsidR="007D2ABF">
        <w:rPr>
          <w:rFonts w:hint="eastAsia"/>
        </w:rPr>
        <w:t>(</w:t>
      </w:r>
      <w:r w:rsidR="007D2ABF">
        <w:rPr>
          <w:rFonts w:hint="eastAsia"/>
        </w:rPr>
        <w:t>死亡率</w:t>
      </w:r>
      <w:r w:rsidR="007D2ABF" w:rsidRPr="007D2ABF">
        <w:rPr>
          <w:rFonts w:asciiTheme="minorEastAsia" w:hAnsiTheme="minorEastAsia" w:hint="eastAsia"/>
        </w:rPr>
        <w:t>：</w:t>
      </w:r>
      <w:r w:rsidR="007D2ABF">
        <w:rPr>
          <w:rFonts w:asciiTheme="minorEastAsia" w:hAnsiTheme="minorEastAsia" w:hint="eastAsia"/>
        </w:rPr>
        <w:t>每十萬人口</w:t>
      </w:r>
      <w:r w:rsidR="007D2ABF" w:rsidRPr="007D2ABF">
        <w:rPr>
          <w:rFonts w:ascii="Times New Roman" w:eastAsia="新細明體" w:hAnsi="Times New Roman" w:cs="Times New Roman"/>
          <w:kern w:val="0"/>
          <w:szCs w:val="24"/>
        </w:rPr>
        <w:t>39.2</w:t>
      </w:r>
      <w:r w:rsidR="007D2ABF">
        <w:rPr>
          <w:rFonts w:ascii="Times New Roman" w:eastAsia="新細明體" w:hAnsi="Times New Roman" w:cs="Times New Roman" w:hint="eastAsia"/>
          <w:kern w:val="0"/>
          <w:szCs w:val="24"/>
        </w:rPr>
        <w:t>人</w:t>
      </w:r>
      <w:r w:rsidR="007D2ABF">
        <w:rPr>
          <w:rFonts w:ascii="Times New Roman" w:eastAsia="新細明體" w:hAnsi="Times New Roman" w:cs="Times New Roman" w:hint="eastAsia"/>
          <w:kern w:val="0"/>
          <w:szCs w:val="24"/>
        </w:rPr>
        <w:t>)2.</w:t>
      </w:r>
      <w:r w:rsidR="007D2ABF" w:rsidRPr="007D2ABF">
        <w:rPr>
          <w:rFonts w:hint="eastAsia"/>
        </w:rPr>
        <w:t xml:space="preserve"> </w:t>
      </w:r>
      <w:r w:rsidR="007D2ABF" w:rsidRPr="007D2ABF">
        <w:rPr>
          <w:rFonts w:ascii="Times New Roman" w:eastAsia="新細明體" w:hAnsi="Times New Roman" w:cs="Times New Roman" w:hint="eastAsia"/>
          <w:kern w:val="0"/>
          <w:szCs w:val="24"/>
        </w:rPr>
        <w:t>肝和肝內膽管癌</w:t>
      </w:r>
      <w:r w:rsidR="007D2ABF">
        <w:rPr>
          <w:rFonts w:ascii="Times New Roman" w:eastAsia="新細明體" w:hAnsi="Times New Roman" w:cs="Times New Roman" w:hint="eastAsia"/>
          <w:kern w:val="0"/>
          <w:szCs w:val="24"/>
        </w:rPr>
        <w:t>(</w:t>
      </w:r>
      <w:r w:rsidR="007D2ABF">
        <w:rPr>
          <w:rFonts w:ascii="Times New Roman" w:eastAsia="新細明體" w:hAnsi="Times New Roman" w:cs="Times New Roman"/>
          <w:kern w:val="0"/>
          <w:szCs w:val="24"/>
        </w:rPr>
        <w:t>35.</w:t>
      </w:r>
      <w:r w:rsidR="007D2ABF">
        <w:rPr>
          <w:rFonts w:ascii="Times New Roman" w:eastAsia="新細明體" w:hAnsi="Times New Roman" w:cs="Times New Roman" w:hint="eastAsia"/>
          <w:kern w:val="0"/>
          <w:szCs w:val="24"/>
        </w:rPr>
        <w:t>7</w:t>
      </w:r>
      <w:r w:rsidR="007D2ABF">
        <w:rPr>
          <w:rFonts w:ascii="Times New Roman" w:eastAsia="新細明體" w:hAnsi="Times New Roman" w:cs="Times New Roman" w:hint="eastAsia"/>
          <w:kern w:val="0"/>
          <w:szCs w:val="24"/>
        </w:rPr>
        <w:t>人</w:t>
      </w:r>
      <w:r w:rsidR="007D2ABF">
        <w:rPr>
          <w:rFonts w:ascii="Times New Roman" w:eastAsia="新細明體" w:hAnsi="Times New Roman" w:cs="Times New Roman" w:hint="eastAsia"/>
          <w:kern w:val="0"/>
          <w:szCs w:val="24"/>
        </w:rPr>
        <w:t>)3.</w:t>
      </w:r>
      <w:r w:rsidR="007D2ABF" w:rsidRPr="007D2ABF">
        <w:rPr>
          <w:rFonts w:hint="eastAsia"/>
        </w:rPr>
        <w:t xml:space="preserve"> </w:t>
      </w:r>
      <w:r w:rsidR="007D2ABF" w:rsidRPr="007D2ABF">
        <w:rPr>
          <w:rFonts w:ascii="Times New Roman" w:eastAsia="新細明體" w:hAnsi="Times New Roman" w:cs="Times New Roman" w:hint="eastAsia"/>
          <w:kern w:val="0"/>
          <w:szCs w:val="24"/>
        </w:rPr>
        <w:t>結腸、直腸和肛門癌</w:t>
      </w:r>
      <w:r w:rsidR="007D2ABF">
        <w:rPr>
          <w:rFonts w:ascii="Times New Roman" w:eastAsia="新細明體" w:hAnsi="Times New Roman" w:cs="Times New Roman" w:hint="eastAsia"/>
          <w:kern w:val="0"/>
          <w:szCs w:val="24"/>
        </w:rPr>
        <w:t>(24.7</w:t>
      </w:r>
      <w:r w:rsidR="007D2ABF">
        <w:rPr>
          <w:rFonts w:ascii="Times New Roman" w:eastAsia="新細明體" w:hAnsi="Times New Roman" w:cs="Times New Roman" w:hint="eastAsia"/>
          <w:kern w:val="0"/>
          <w:szCs w:val="24"/>
        </w:rPr>
        <w:t>人</w:t>
      </w:r>
      <w:r w:rsidR="007D2ABF">
        <w:rPr>
          <w:rFonts w:ascii="Times New Roman" w:eastAsia="新細明體" w:hAnsi="Times New Roman" w:cs="Times New Roman" w:hint="eastAsia"/>
          <w:kern w:val="0"/>
          <w:szCs w:val="24"/>
        </w:rPr>
        <w:t>)4.</w:t>
      </w:r>
      <w:r w:rsidR="007D2ABF" w:rsidRPr="007D2ABF">
        <w:rPr>
          <w:rFonts w:hint="eastAsia"/>
        </w:rPr>
        <w:t xml:space="preserve"> </w:t>
      </w:r>
      <w:r w:rsidR="007D2ABF" w:rsidRPr="007D2ABF">
        <w:rPr>
          <w:rFonts w:ascii="Times New Roman" w:eastAsia="新細明體" w:hAnsi="Times New Roman" w:cs="Times New Roman" w:hint="eastAsia"/>
          <w:kern w:val="0"/>
          <w:szCs w:val="24"/>
        </w:rPr>
        <w:t>女性乳癌</w:t>
      </w:r>
      <w:r w:rsidR="007D2ABF">
        <w:rPr>
          <w:rFonts w:ascii="Times New Roman" w:eastAsia="新細明體" w:hAnsi="Times New Roman" w:cs="Times New Roman" w:hint="eastAsia"/>
          <w:kern w:val="0"/>
          <w:szCs w:val="24"/>
        </w:rPr>
        <w:t>(20.1</w:t>
      </w:r>
      <w:r w:rsidR="007D2ABF">
        <w:rPr>
          <w:rFonts w:ascii="Times New Roman" w:eastAsia="新細明體" w:hAnsi="Times New Roman" w:cs="Times New Roman" w:hint="eastAsia"/>
          <w:kern w:val="0"/>
          <w:szCs w:val="24"/>
        </w:rPr>
        <w:t>人</w:t>
      </w:r>
      <w:r w:rsidR="007D2ABF">
        <w:rPr>
          <w:rFonts w:ascii="Times New Roman" w:eastAsia="新細明體" w:hAnsi="Times New Roman" w:cs="Times New Roman" w:hint="eastAsia"/>
          <w:kern w:val="0"/>
          <w:szCs w:val="24"/>
        </w:rPr>
        <w:t>)5.</w:t>
      </w:r>
      <w:r w:rsidR="007D2ABF" w:rsidRPr="007D2ABF">
        <w:rPr>
          <w:rFonts w:hint="eastAsia"/>
        </w:rPr>
        <w:t xml:space="preserve"> </w:t>
      </w:r>
      <w:r w:rsidR="007D2ABF" w:rsidRPr="007D2ABF">
        <w:rPr>
          <w:rFonts w:ascii="Times New Roman" w:eastAsia="新細明體" w:hAnsi="Times New Roman" w:cs="Times New Roman" w:hint="eastAsia"/>
          <w:kern w:val="0"/>
          <w:szCs w:val="24"/>
        </w:rPr>
        <w:t>口腔癌</w:t>
      </w:r>
      <w:r w:rsidR="007D2ABF">
        <w:rPr>
          <w:rFonts w:ascii="Times New Roman" w:eastAsia="新細明體" w:hAnsi="Times New Roman" w:cs="Times New Roman" w:hint="eastAsia"/>
          <w:kern w:val="0"/>
          <w:szCs w:val="24"/>
        </w:rPr>
        <w:t>(12.1</w:t>
      </w:r>
      <w:r w:rsidR="007D2ABF">
        <w:rPr>
          <w:rFonts w:ascii="Times New Roman" w:eastAsia="新細明體" w:hAnsi="Times New Roman" w:cs="Times New Roman" w:hint="eastAsia"/>
          <w:kern w:val="0"/>
          <w:szCs w:val="24"/>
        </w:rPr>
        <w:t>人</w:t>
      </w:r>
      <w:r w:rsidR="007D2ABF">
        <w:rPr>
          <w:rFonts w:ascii="Times New Roman" w:eastAsia="新細明體" w:hAnsi="Times New Roman" w:cs="Times New Roman" w:hint="eastAsia"/>
          <w:kern w:val="0"/>
          <w:szCs w:val="24"/>
        </w:rPr>
        <w:t>)6.</w:t>
      </w:r>
      <w:r w:rsidR="007D2ABF" w:rsidRPr="007D2ABF">
        <w:rPr>
          <w:rFonts w:hint="eastAsia"/>
        </w:rPr>
        <w:t xml:space="preserve"> </w:t>
      </w:r>
      <w:r w:rsidR="007D2ABF" w:rsidRPr="007D2ABF">
        <w:rPr>
          <w:rFonts w:ascii="Times New Roman" w:eastAsia="新細明體" w:hAnsi="Times New Roman" w:cs="Times New Roman" w:hint="eastAsia"/>
          <w:kern w:val="0"/>
          <w:szCs w:val="24"/>
        </w:rPr>
        <w:t>前列腺</w:t>
      </w:r>
      <w:r w:rsidR="007D2ABF" w:rsidRPr="007D2ABF">
        <w:rPr>
          <w:rFonts w:ascii="Times New Roman" w:eastAsia="新細明體" w:hAnsi="Times New Roman" w:cs="Times New Roman" w:hint="eastAsia"/>
          <w:kern w:val="0"/>
          <w:szCs w:val="24"/>
        </w:rPr>
        <w:t>(</w:t>
      </w:r>
      <w:r w:rsidR="007D2ABF" w:rsidRPr="007D2ABF">
        <w:rPr>
          <w:rFonts w:ascii="Times New Roman" w:eastAsia="新細明體" w:hAnsi="Times New Roman" w:cs="Times New Roman" w:hint="eastAsia"/>
          <w:kern w:val="0"/>
          <w:szCs w:val="24"/>
        </w:rPr>
        <w:t>攝護腺</w:t>
      </w:r>
      <w:r w:rsidR="007D2ABF" w:rsidRPr="007D2ABF">
        <w:rPr>
          <w:rFonts w:ascii="Times New Roman" w:eastAsia="新細明體" w:hAnsi="Times New Roman" w:cs="Times New Roman" w:hint="eastAsia"/>
          <w:kern w:val="0"/>
          <w:szCs w:val="24"/>
        </w:rPr>
        <w:t>)</w:t>
      </w:r>
      <w:r w:rsidR="007D2ABF" w:rsidRPr="007D2ABF">
        <w:rPr>
          <w:rFonts w:ascii="Times New Roman" w:eastAsia="新細明體" w:hAnsi="Times New Roman" w:cs="Times New Roman" w:hint="eastAsia"/>
          <w:kern w:val="0"/>
          <w:szCs w:val="24"/>
        </w:rPr>
        <w:t>癌</w:t>
      </w:r>
      <w:r w:rsidR="007D2ABF">
        <w:rPr>
          <w:rFonts w:ascii="Times New Roman" w:eastAsia="新細明體" w:hAnsi="Times New Roman" w:cs="Times New Roman" w:hint="eastAsia"/>
          <w:kern w:val="0"/>
          <w:szCs w:val="24"/>
        </w:rPr>
        <w:t>(11.9</w:t>
      </w:r>
      <w:r w:rsidR="007D2ABF">
        <w:rPr>
          <w:rFonts w:ascii="Times New Roman" w:eastAsia="新細明體" w:hAnsi="Times New Roman" w:cs="Times New Roman" w:hint="eastAsia"/>
          <w:kern w:val="0"/>
          <w:szCs w:val="24"/>
        </w:rPr>
        <w:t>人</w:t>
      </w:r>
      <w:r w:rsidR="007D2ABF">
        <w:rPr>
          <w:rFonts w:ascii="Times New Roman" w:eastAsia="新細明體" w:hAnsi="Times New Roman" w:cs="Times New Roman" w:hint="eastAsia"/>
          <w:kern w:val="0"/>
          <w:szCs w:val="24"/>
        </w:rPr>
        <w:t>)7.</w:t>
      </w:r>
      <w:r w:rsidR="007D2ABF" w:rsidRPr="007D2ABF">
        <w:rPr>
          <w:rFonts w:hint="eastAsia"/>
        </w:rPr>
        <w:t xml:space="preserve"> </w:t>
      </w:r>
      <w:r w:rsidR="007D2ABF" w:rsidRPr="007D2ABF">
        <w:rPr>
          <w:rFonts w:ascii="Times New Roman" w:eastAsia="新細明體" w:hAnsi="Times New Roman" w:cs="Times New Roman" w:hint="eastAsia"/>
          <w:kern w:val="0"/>
          <w:szCs w:val="24"/>
        </w:rPr>
        <w:t>胃癌</w:t>
      </w:r>
      <w:r w:rsidR="007D2ABF">
        <w:rPr>
          <w:rFonts w:ascii="Times New Roman" w:eastAsia="新細明體" w:hAnsi="Times New Roman" w:cs="Times New Roman" w:hint="eastAsia"/>
          <w:kern w:val="0"/>
          <w:szCs w:val="24"/>
        </w:rPr>
        <w:t>(</w:t>
      </w:r>
      <w:r w:rsidR="00B16A79">
        <w:rPr>
          <w:rFonts w:ascii="Times New Roman" w:eastAsia="新細明體" w:hAnsi="Times New Roman" w:cs="Times New Roman" w:hint="eastAsia"/>
          <w:kern w:val="0"/>
          <w:szCs w:val="24"/>
        </w:rPr>
        <w:t>9.8</w:t>
      </w:r>
      <w:r w:rsidR="00B16A79">
        <w:rPr>
          <w:rFonts w:ascii="Times New Roman" w:eastAsia="新細明體" w:hAnsi="Times New Roman" w:cs="Times New Roman" w:hint="eastAsia"/>
          <w:kern w:val="0"/>
          <w:szCs w:val="24"/>
        </w:rPr>
        <w:t>人</w:t>
      </w:r>
      <w:r w:rsidR="00B16A79">
        <w:rPr>
          <w:rFonts w:ascii="Times New Roman" w:eastAsia="新細明體" w:hAnsi="Times New Roman" w:cs="Times New Roman" w:hint="eastAsia"/>
          <w:kern w:val="0"/>
          <w:szCs w:val="24"/>
        </w:rPr>
        <w:t>)8.</w:t>
      </w:r>
      <w:r w:rsidR="00B16A79" w:rsidRPr="00B16A79">
        <w:rPr>
          <w:rFonts w:hint="eastAsia"/>
        </w:rPr>
        <w:t xml:space="preserve"> </w:t>
      </w:r>
      <w:r w:rsidR="00B16A79" w:rsidRPr="00B16A79">
        <w:rPr>
          <w:rFonts w:ascii="Times New Roman" w:eastAsia="新細明體" w:hAnsi="Times New Roman" w:cs="Times New Roman" w:hint="eastAsia"/>
          <w:kern w:val="0"/>
          <w:szCs w:val="24"/>
        </w:rPr>
        <w:t>胰臟癌</w:t>
      </w:r>
      <w:r w:rsidR="00B16A79">
        <w:rPr>
          <w:rFonts w:ascii="Times New Roman" w:eastAsia="新細明體" w:hAnsi="Times New Roman" w:cs="Times New Roman" w:hint="eastAsia"/>
          <w:kern w:val="0"/>
          <w:szCs w:val="24"/>
        </w:rPr>
        <w:t>(8.8</w:t>
      </w:r>
      <w:r w:rsidR="00B16A79">
        <w:rPr>
          <w:rFonts w:ascii="Times New Roman" w:eastAsia="新細明體" w:hAnsi="Times New Roman" w:cs="Times New Roman" w:hint="eastAsia"/>
          <w:kern w:val="0"/>
          <w:szCs w:val="24"/>
        </w:rPr>
        <w:t>人</w:t>
      </w:r>
      <w:r w:rsidR="00B16A79">
        <w:rPr>
          <w:rFonts w:ascii="Times New Roman" w:eastAsia="新細明體" w:hAnsi="Times New Roman" w:cs="Times New Roman" w:hint="eastAsia"/>
          <w:kern w:val="0"/>
          <w:szCs w:val="24"/>
        </w:rPr>
        <w:t>)9.</w:t>
      </w:r>
      <w:r w:rsidR="00B16A79" w:rsidRPr="00B16A79">
        <w:rPr>
          <w:rFonts w:hint="eastAsia"/>
        </w:rPr>
        <w:t xml:space="preserve"> </w:t>
      </w:r>
      <w:r w:rsidR="00B16A79" w:rsidRPr="00B16A79">
        <w:rPr>
          <w:rFonts w:ascii="Times New Roman" w:eastAsia="新細明體" w:hAnsi="Times New Roman" w:cs="Times New Roman" w:hint="eastAsia"/>
          <w:kern w:val="0"/>
          <w:szCs w:val="24"/>
        </w:rPr>
        <w:t>食道癌</w:t>
      </w:r>
      <w:r w:rsidR="00B16A79">
        <w:rPr>
          <w:rFonts w:ascii="Times New Roman" w:eastAsia="新細明體" w:hAnsi="Times New Roman" w:cs="Times New Roman" w:hint="eastAsia"/>
          <w:kern w:val="0"/>
          <w:szCs w:val="24"/>
        </w:rPr>
        <w:t>(7.6</w:t>
      </w:r>
      <w:r w:rsidR="00B16A79">
        <w:rPr>
          <w:rFonts w:ascii="Times New Roman" w:eastAsia="新細明體" w:hAnsi="Times New Roman" w:cs="Times New Roman" w:hint="eastAsia"/>
          <w:kern w:val="0"/>
          <w:szCs w:val="24"/>
        </w:rPr>
        <w:t>人</w:t>
      </w:r>
      <w:r w:rsidR="00B16A79">
        <w:rPr>
          <w:rFonts w:ascii="Times New Roman" w:eastAsia="新細明體" w:hAnsi="Times New Roman" w:cs="Times New Roman" w:hint="eastAsia"/>
          <w:kern w:val="0"/>
          <w:szCs w:val="24"/>
        </w:rPr>
        <w:t>)10.</w:t>
      </w:r>
      <w:r w:rsidR="00B16A79" w:rsidRPr="00B16A79">
        <w:rPr>
          <w:rFonts w:hint="eastAsia"/>
        </w:rPr>
        <w:t xml:space="preserve"> </w:t>
      </w:r>
      <w:r w:rsidR="00B16A79" w:rsidRPr="00B16A79">
        <w:rPr>
          <w:rFonts w:ascii="Times New Roman" w:eastAsia="新細明體" w:hAnsi="Times New Roman" w:cs="Times New Roman" w:hint="eastAsia"/>
          <w:kern w:val="0"/>
          <w:szCs w:val="24"/>
        </w:rPr>
        <w:t>子宮頸及部位未明示子宮癌</w:t>
      </w:r>
      <w:r w:rsidR="00B16A79">
        <w:rPr>
          <w:rFonts w:ascii="Times New Roman" w:eastAsia="新細明體" w:hAnsi="Times New Roman" w:cs="Times New Roman" w:hint="eastAsia"/>
          <w:kern w:val="0"/>
          <w:szCs w:val="24"/>
        </w:rPr>
        <w:t>(5.5</w:t>
      </w:r>
      <w:r w:rsidR="00B16A79">
        <w:rPr>
          <w:rFonts w:ascii="Times New Roman" w:eastAsia="新細明體" w:hAnsi="Times New Roman" w:cs="Times New Roman" w:hint="eastAsia"/>
          <w:kern w:val="0"/>
          <w:szCs w:val="24"/>
        </w:rPr>
        <w:t>人</w:t>
      </w:r>
      <w:r w:rsidR="00B16A79">
        <w:rPr>
          <w:rFonts w:ascii="Times New Roman" w:eastAsia="新細明體" w:hAnsi="Times New Roman" w:cs="Times New Roman" w:hint="eastAsia"/>
          <w:kern w:val="0"/>
          <w:szCs w:val="24"/>
        </w:rPr>
        <w:t>)</w:t>
      </w:r>
      <w:r w:rsidR="007D2ABF" w:rsidRPr="007D2ABF">
        <w:rPr>
          <w:rFonts w:ascii="Times New Roman" w:eastAsia="新細明體" w:hAnsi="Times New Roman" w:cs="Times New Roman"/>
          <w:kern w:val="0"/>
          <w:szCs w:val="24"/>
        </w:rPr>
        <w:t xml:space="preserve"> </w:t>
      </w:r>
      <w:r w:rsidR="00B16A79">
        <w:rPr>
          <w:rFonts w:ascii="Times New Roman" w:eastAsia="新細明體" w:hAnsi="Times New Roman" w:cs="Times New Roman" w:hint="eastAsia"/>
          <w:kern w:val="0"/>
          <w:szCs w:val="24"/>
        </w:rPr>
        <w:t>其中卵巢癌由去年第</w:t>
      </w:r>
      <w:r w:rsidR="00B16A79">
        <w:rPr>
          <w:rFonts w:ascii="Times New Roman" w:eastAsia="新細明體" w:hAnsi="Times New Roman" w:cs="Times New Roman" w:hint="eastAsia"/>
          <w:kern w:val="0"/>
          <w:szCs w:val="24"/>
        </w:rPr>
        <w:t>10</w:t>
      </w:r>
      <w:r w:rsidR="00B16A79">
        <w:rPr>
          <w:rFonts w:ascii="Times New Roman" w:eastAsia="新細明體" w:hAnsi="Times New Roman" w:cs="Times New Roman" w:hint="eastAsia"/>
          <w:kern w:val="0"/>
          <w:szCs w:val="24"/>
        </w:rPr>
        <w:t>位年退居第</w:t>
      </w:r>
      <w:r w:rsidR="00B16A79">
        <w:rPr>
          <w:rFonts w:ascii="Times New Roman" w:eastAsia="新細明體" w:hAnsi="Times New Roman" w:cs="Times New Roman" w:hint="eastAsia"/>
          <w:kern w:val="0"/>
          <w:szCs w:val="24"/>
        </w:rPr>
        <w:t>11</w:t>
      </w:r>
      <w:r w:rsidR="00B16A79">
        <w:rPr>
          <w:rFonts w:ascii="Times New Roman" w:eastAsia="新細明體" w:hAnsi="Times New Roman" w:cs="Times New Roman" w:hint="eastAsia"/>
          <w:kern w:val="0"/>
          <w:szCs w:val="24"/>
        </w:rPr>
        <w:t>位，</w:t>
      </w:r>
      <w:r w:rsidR="00094622">
        <w:rPr>
          <w:rFonts w:ascii="Times New Roman" w:eastAsia="新細明體" w:hAnsi="Times New Roman" w:cs="Times New Roman" w:hint="eastAsia"/>
          <w:kern w:val="0"/>
          <w:szCs w:val="24"/>
        </w:rPr>
        <w:t>與</w:t>
      </w:r>
      <w:r w:rsidR="00094622">
        <w:rPr>
          <w:rFonts w:ascii="Times New Roman" w:eastAsia="新細明體" w:hAnsi="Times New Roman" w:cs="Times New Roman" w:hint="eastAsia"/>
          <w:kern w:val="0"/>
          <w:szCs w:val="24"/>
        </w:rPr>
        <w:t>97</w:t>
      </w:r>
      <w:r w:rsidR="00094622">
        <w:rPr>
          <w:rFonts w:ascii="Times New Roman" w:eastAsia="新細明體" w:hAnsi="Times New Roman" w:cs="Times New Roman" w:hint="eastAsia"/>
          <w:kern w:val="0"/>
          <w:szCs w:val="24"/>
        </w:rPr>
        <w:t>年比較，順位上升者有胰臟癌由第</w:t>
      </w:r>
      <w:r w:rsidR="00094622">
        <w:rPr>
          <w:rFonts w:ascii="Times New Roman" w:eastAsia="新細明體" w:hAnsi="Times New Roman" w:cs="Times New Roman" w:hint="eastAsia"/>
          <w:kern w:val="0"/>
          <w:szCs w:val="24"/>
        </w:rPr>
        <w:t>10</w:t>
      </w:r>
      <w:r w:rsidR="00094622">
        <w:rPr>
          <w:rFonts w:ascii="Times New Roman" w:eastAsia="新細明體" w:hAnsi="Times New Roman" w:cs="Times New Roman" w:hint="eastAsia"/>
          <w:kern w:val="0"/>
          <w:szCs w:val="24"/>
        </w:rPr>
        <w:t>順位上升至</w:t>
      </w:r>
      <w:r w:rsidR="004F0690">
        <w:rPr>
          <w:rFonts w:ascii="Times New Roman" w:eastAsia="新細明體" w:hAnsi="Times New Roman" w:cs="Times New Roman" w:hint="eastAsia"/>
          <w:kern w:val="0"/>
          <w:szCs w:val="24"/>
        </w:rPr>
        <w:t>第</w:t>
      </w:r>
      <w:r w:rsidR="004F0690">
        <w:rPr>
          <w:rFonts w:ascii="Times New Roman" w:eastAsia="新細明體" w:hAnsi="Times New Roman" w:cs="Times New Roman" w:hint="eastAsia"/>
          <w:kern w:val="0"/>
          <w:szCs w:val="24"/>
        </w:rPr>
        <w:t>8</w:t>
      </w:r>
      <w:r w:rsidR="004F0690">
        <w:rPr>
          <w:rFonts w:ascii="Times New Roman" w:eastAsia="新細明體" w:hAnsi="Times New Roman" w:cs="Times New Roman" w:hint="eastAsia"/>
          <w:kern w:val="0"/>
          <w:szCs w:val="24"/>
        </w:rPr>
        <w:t>順位，</w:t>
      </w:r>
      <w:r w:rsidR="004F0690" w:rsidRPr="004F0690">
        <w:rPr>
          <w:rFonts w:ascii="Times New Roman" w:eastAsia="新細明體" w:hAnsi="Times New Roman" w:cs="Times New Roman" w:hint="eastAsia"/>
          <w:kern w:val="0"/>
          <w:szCs w:val="24"/>
        </w:rPr>
        <w:t>前列腺</w:t>
      </w:r>
      <w:r w:rsidR="004F0690" w:rsidRPr="004F0690">
        <w:rPr>
          <w:rFonts w:ascii="Times New Roman" w:eastAsia="新細明體" w:hAnsi="Times New Roman" w:cs="Times New Roman" w:hint="eastAsia"/>
          <w:kern w:val="0"/>
          <w:szCs w:val="24"/>
        </w:rPr>
        <w:t>(</w:t>
      </w:r>
      <w:r w:rsidR="004F0690" w:rsidRPr="004F0690">
        <w:rPr>
          <w:rFonts w:ascii="Times New Roman" w:eastAsia="新細明體" w:hAnsi="Times New Roman" w:cs="Times New Roman" w:hint="eastAsia"/>
          <w:kern w:val="0"/>
          <w:szCs w:val="24"/>
        </w:rPr>
        <w:t>攝護腺</w:t>
      </w:r>
      <w:r w:rsidR="004F0690" w:rsidRPr="004F0690">
        <w:rPr>
          <w:rFonts w:ascii="Times New Roman" w:eastAsia="新細明體" w:hAnsi="Times New Roman" w:cs="Times New Roman" w:hint="eastAsia"/>
          <w:kern w:val="0"/>
          <w:szCs w:val="24"/>
        </w:rPr>
        <w:t>)</w:t>
      </w:r>
      <w:r w:rsidR="004F0690" w:rsidRPr="004F0690">
        <w:rPr>
          <w:rFonts w:ascii="Times New Roman" w:eastAsia="新細明體" w:hAnsi="Times New Roman" w:cs="Times New Roman" w:hint="eastAsia"/>
          <w:kern w:val="0"/>
          <w:szCs w:val="24"/>
        </w:rPr>
        <w:t>癌</w:t>
      </w:r>
      <w:r w:rsidR="004F0690">
        <w:rPr>
          <w:rFonts w:ascii="Times New Roman" w:eastAsia="新細明體" w:hAnsi="Times New Roman" w:cs="Times New Roman" w:hint="eastAsia"/>
          <w:kern w:val="0"/>
          <w:szCs w:val="24"/>
        </w:rPr>
        <w:t>由</w:t>
      </w:r>
      <w:r w:rsidR="004F0690">
        <w:rPr>
          <w:rFonts w:ascii="Times New Roman" w:eastAsia="新細明體" w:hAnsi="Times New Roman" w:cs="Times New Roman" w:hint="eastAsia"/>
          <w:kern w:val="0"/>
          <w:szCs w:val="24"/>
        </w:rPr>
        <w:t>7</w:t>
      </w:r>
      <w:r w:rsidR="004F0690">
        <w:rPr>
          <w:rFonts w:ascii="Times New Roman" w:eastAsia="新細明體" w:hAnsi="Times New Roman" w:cs="Times New Roman" w:hint="eastAsia"/>
          <w:kern w:val="0"/>
          <w:szCs w:val="24"/>
        </w:rPr>
        <w:t>順位上升至第</w:t>
      </w:r>
      <w:r w:rsidR="004F0690">
        <w:rPr>
          <w:rFonts w:ascii="Times New Roman" w:eastAsia="新細明體" w:hAnsi="Times New Roman" w:cs="Times New Roman" w:hint="eastAsia"/>
          <w:kern w:val="0"/>
          <w:szCs w:val="24"/>
        </w:rPr>
        <w:t>6</w:t>
      </w:r>
      <w:r w:rsidR="004F0690">
        <w:rPr>
          <w:rFonts w:ascii="Times New Roman" w:eastAsia="新細明體" w:hAnsi="Times New Roman" w:cs="Times New Roman" w:hint="eastAsia"/>
          <w:kern w:val="0"/>
          <w:szCs w:val="24"/>
        </w:rPr>
        <w:t>順位</w:t>
      </w:r>
      <w:r w:rsidR="004F0690">
        <w:rPr>
          <w:rFonts w:ascii="Times New Roman" w:eastAsia="新細明體" w:hAnsi="Times New Roman" w:cs="Times New Roman" w:hint="eastAsia"/>
          <w:kern w:val="0"/>
          <w:szCs w:val="24"/>
        </w:rPr>
        <w:t>,</w:t>
      </w:r>
      <w:r w:rsidR="004F0690" w:rsidRPr="004F0690">
        <w:rPr>
          <w:rFonts w:ascii="Times New Roman" w:eastAsia="新細明體" w:hAnsi="Times New Roman" w:cs="Times New Roman" w:hint="eastAsia"/>
          <w:kern w:val="0"/>
          <w:szCs w:val="24"/>
        </w:rPr>
        <w:t>口腔癌</w:t>
      </w:r>
      <w:r w:rsidR="004F0690">
        <w:rPr>
          <w:rFonts w:ascii="Times New Roman" w:eastAsia="新細明體" w:hAnsi="Times New Roman" w:cs="Times New Roman" w:hint="eastAsia"/>
          <w:kern w:val="0"/>
          <w:szCs w:val="24"/>
        </w:rPr>
        <w:t>第</w:t>
      </w:r>
      <w:r w:rsidR="004F0690">
        <w:rPr>
          <w:rFonts w:ascii="Times New Roman" w:eastAsia="新細明體" w:hAnsi="Times New Roman" w:cs="Times New Roman" w:hint="eastAsia"/>
          <w:kern w:val="0"/>
          <w:szCs w:val="24"/>
        </w:rPr>
        <w:t>6</w:t>
      </w:r>
      <w:r w:rsidR="004F0690">
        <w:rPr>
          <w:rFonts w:ascii="Times New Roman" w:eastAsia="新細明體" w:hAnsi="Times New Roman" w:cs="Times New Roman" w:hint="eastAsia"/>
          <w:kern w:val="0"/>
          <w:szCs w:val="24"/>
        </w:rPr>
        <w:t>順位上升至</w:t>
      </w:r>
      <w:r w:rsidR="004F0690">
        <w:rPr>
          <w:rFonts w:ascii="Times New Roman" w:eastAsia="新細明體" w:hAnsi="Times New Roman" w:cs="Times New Roman" w:hint="eastAsia"/>
          <w:kern w:val="0"/>
          <w:szCs w:val="24"/>
        </w:rPr>
        <w:t>5</w:t>
      </w:r>
      <w:r w:rsidR="004F0690">
        <w:rPr>
          <w:rFonts w:ascii="Times New Roman" w:eastAsia="新細明體" w:hAnsi="Times New Roman" w:cs="Times New Roman" w:hint="eastAsia"/>
          <w:kern w:val="0"/>
          <w:szCs w:val="24"/>
        </w:rPr>
        <w:t>順位，胃癌由第</w:t>
      </w:r>
      <w:r w:rsidR="004F0690">
        <w:rPr>
          <w:rFonts w:ascii="Times New Roman" w:eastAsia="新細明體" w:hAnsi="Times New Roman" w:cs="Times New Roman" w:hint="eastAsia"/>
          <w:kern w:val="0"/>
          <w:szCs w:val="24"/>
        </w:rPr>
        <w:t>5</w:t>
      </w:r>
      <w:r w:rsidR="004F0690">
        <w:rPr>
          <w:rFonts w:ascii="Times New Roman" w:eastAsia="新細明體" w:hAnsi="Times New Roman" w:cs="Times New Roman" w:hint="eastAsia"/>
          <w:kern w:val="0"/>
          <w:szCs w:val="24"/>
        </w:rPr>
        <w:t>順位下降至第</w:t>
      </w:r>
      <w:r w:rsidR="004F0690">
        <w:rPr>
          <w:rFonts w:ascii="Times New Roman" w:eastAsia="新細明體" w:hAnsi="Times New Roman" w:cs="Times New Roman" w:hint="eastAsia"/>
          <w:kern w:val="0"/>
          <w:szCs w:val="24"/>
        </w:rPr>
        <w:t>6</w:t>
      </w:r>
      <w:r w:rsidR="004F0690">
        <w:rPr>
          <w:rFonts w:ascii="Times New Roman" w:eastAsia="新細明體" w:hAnsi="Times New Roman" w:cs="Times New Roman" w:hint="eastAsia"/>
          <w:kern w:val="0"/>
          <w:szCs w:val="24"/>
        </w:rPr>
        <w:t>順位</w:t>
      </w:r>
      <w:r w:rsidR="00AD3DB1">
        <w:rPr>
          <w:rFonts w:ascii="Times New Roman" w:eastAsia="新細明體" w:hAnsi="Times New Roman" w:cs="Times New Roman" w:hint="eastAsia"/>
          <w:kern w:val="0"/>
          <w:szCs w:val="24"/>
        </w:rPr>
        <w:t>。</w:t>
      </w:r>
    </w:p>
    <w:p w:rsidR="00CE55A3" w:rsidRDefault="00CE55A3" w:rsidP="007D2ABF">
      <w:pPr>
        <w:rPr>
          <w:rFonts w:ascii="Times New Roman" w:eastAsia="新細明體" w:hAnsi="Times New Roman" w:cs="Times New Roman"/>
          <w:kern w:val="0"/>
          <w:szCs w:val="24"/>
        </w:rPr>
      </w:pPr>
    </w:p>
    <w:p w:rsidR="00AD3DB1" w:rsidRPr="007D2ABF" w:rsidRDefault="00B04F78" w:rsidP="00B04F78">
      <w:pPr>
        <w:ind w:firstLineChars="708" w:firstLine="1699"/>
        <w:jc w:val="center"/>
        <w:rPr>
          <w:rFonts w:ascii="Times New Roman" w:eastAsia="新細明體" w:hAnsi="Times New Roman" w:cs="Times New Roman"/>
          <w:kern w:val="0"/>
          <w:szCs w:val="24"/>
        </w:rPr>
      </w:pPr>
      <w:r>
        <w:rPr>
          <w:rFonts w:ascii="Times New Roman" w:eastAsia="新細明體" w:hAnsi="Times New Roman" w:cs="Times New Roman" w:hint="eastAsia"/>
          <w:kern w:val="0"/>
          <w:szCs w:val="24"/>
        </w:rPr>
        <w:t>表</w:t>
      </w:r>
      <w:r>
        <w:rPr>
          <w:rFonts w:ascii="Times New Roman" w:eastAsia="新細明體" w:hAnsi="Times New Roman" w:cs="Times New Roman" w:hint="eastAsia"/>
          <w:kern w:val="0"/>
          <w:szCs w:val="24"/>
        </w:rPr>
        <w:t>3</w:t>
      </w:r>
      <w:r w:rsidR="00AD3DB1">
        <w:rPr>
          <w:rFonts w:ascii="Times New Roman" w:eastAsia="新細明體" w:hAnsi="Times New Roman" w:cs="Times New Roman" w:hint="eastAsia"/>
          <w:kern w:val="0"/>
          <w:szCs w:val="24"/>
        </w:rPr>
        <w:t>十大癌症死因死亡率</w:t>
      </w:r>
      <w:r w:rsidR="00AD3DB1">
        <w:rPr>
          <w:rFonts w:ascii="Times New Roman" w:eastAsia="新細明體" w:hAnsi="Times New Roman" w:cs="Times New Roman" w:hint="eastAsia"/>
          <w:kern w:val="0"/>
          <w:szCs w:val="24"/>
        </w:rPr>
        <w:t>97</w:t>
      </w:r>
      <w:r w:rsidR="00AD3DB1">
        <w:rPr>
          <w:rFonts w:ascii="Times New Roman" w:eastAsia="新細明體" w:hAnsi="Times New Roman" w:cs="Times New Roman" w:hint="eastAsia"/>
          <w:kern w:val="0"/>
          <w:szCs w:val="24"/>
        </w:rPr>
        <w:t>年與</w:t>
      </w:r>
      <w:r w:rsidR="00AD3DB1">
        <w:rPr>
          <w:rFonts w:ascii="Times New Roman" w:eastAsia="新細明體" w:hAnsi="Times New Roman" w:cs="Times New Roman" w:hint="eastAsia"/>
          <w:kern w:val="0"/>
          <w:szCs w:val="24"/>
        </w:rPr>
        <w:t>106</w:t>
      </w:r>
      <w:r w:rsidR="00AD3DB1">
        <w:rPr>
          <w:rFonts w:ascii="Times New Roman" w:eastAsia="新細明體" w:hAnsi="Times New Roman" w:cs="Times New Roman" w:hint="eastAsia"/>
          <w:kern w:val="0"/>
          <w:szCs w:val="24"/>
        </w:rPr>
        <w:t>之比較</w:t>
      </w:r>
    </w:p>
    <w:tbl>
      <w:tblPr>
        <w:tblStyle w:val="aa"/>
        <w:tblW w:w="0" w:type="auto"/>
        <w:tblInd w:w="1621" w:type="dxa"/>
        <w:tblLayout w:type="fixed"/>
        <w:tblLook w:val="04A0" w:firstRow="1" w:lastRow="0" w:firstColumn="1" w:lastColumn="0" w:noHBand="0" w:noVBand="1"/>
      </w:tblPr>
      <w:tblGrid>
        <w:gridCol w:w="614"/>
        <w:gridCol w:w="1984"/>
        <w:gridCol w:w="709"/>
        <w:gridCol w:w="736"/>
        <w:gridCol w:w="1957"/>
        <w:gridCol w:w="709"/>
      </w:tblGrid>
      <w:tr w:rsidR="00CE55A3" w:rsidTr="00B04F78">
        <w:tc>
          <w:tcPr>
            <w:tcW w:w="3307" w:type="dxa"/>
            <w:gridSpan w:val="3"/>
          </w:tcPr>
          <w:p w:rsidR="00CE55A3" w:rsidRDefault="00CE55A3" w:rsidP="005713C1">
            <w:pPr>
              <w:pStyle w:val="a7"/>
              <w:ind w:leftChars="0" w:left="0" w:firstLineChars="57" w:firstLine="137"/>
              <w:jc w:val="center"/>
            </w:pPr>
            <w:r>
              <w:rPr>
                <w:rFonts w:hint="eastAsia"/>
              </w:rPr>
              <w:t>97</w:t>
            </w:r>
            <w:r>
              <w:rPr>
                <w:rFonts w:hint="eastAsia"/>
              </w:rPr>
              <w:t>年</w:t>
            </w:r>
          </w:p>
        </w:tc>
        <w:tc>
          <w:tcPr>
            <w:tcW w:w="3402" w:type="dxa"/>
            <w:gridSpan w:val="3"/>
          </w:tcPr>
          <w:p w:rsidR="00CE55A3" w:rsidRDefault="00CE55A3" w:rsidP="008511DE">
            <w:pPr>
              <w:pStyle w:val="a7"/>
              <w:ind w:leftChars="0" w:left="0"/>
              <w:jc w:val="center"/>
            </w:pPr>
            <w:r>
              <w:rPr>
                <w:rFonts w:hint="eastAsia"/>
              </w:rPr>
              <w:t>106</w:t>
            </w:r>
            <w:r>
              <w:rPr>
                <w:rFonts w:hint="eastAsia"/>
              </w:rPr>
              <w:t>年</w:t>
            </w:r>
          </w:p>
        </w:tc>
      </w:tr>
      <w:tr w:rsidR="00CE55A3" w:rsidRPr="008511DE" w:rsidTr="00B04F78">
        <w:tc>
          <w:tcPr>
            <w:tcW w:w="614" w:type="dxa"/>
          </w:tcPr>
          <w:p w:rsidR="00CE55A3" w:rsidRPr="008511DE" w:rsidRDefault="00CE55A3" w:rsidP="008511DE">
            <w:pPr>
              <w:pStyle w:val="a7"/>
              <w:ind w:leftChars="0" w:left="0"/>
              <w:jc w:val="center"/>
              <w:rPr>
                <w:rFonts w:asciiTheme="majorEastAsia" w:eastAsiaTheme="majorEastAsia" w:hAnsiTheme="majorEastAsia"/>
                <w:sz w:val="18"/>
                <w:szCs w:val="18"/>
              </w:rPr>
            </w:pPr>
            <w:r w:rsidRPr="008511DE">
              <w:rPr>
                <w:rFonts w:asciiTheme="majorEastAsia" w:eastAsiaTheme="majorEastAsia" w:hAnsiTheme="majorEastAsia" w:hint="eastAsia"/>
                <w:sz w:val="18"/>
                <w:szCs w:val="18"/>
              </w:rPr>
              <w:t>順位</w:t>
            </w:r>
          </w:p>
        </w:tc>
        <w:tc>
          <w:tcPr>
            <w:tcW w:w="1984" w:type="dxa"/>
          </w:tcPr>
          <w:p w:rsidR="00CE55A3" w:rsidRPr="008511DE" w:rsidRDefault="00CE55A3" w:rsidP="008511DE">
            <w:pPr>
              <w:pStyle w:val="a7"/>
              <w:ind w:leftChars="0" w:left="0"/>
              <w:jc w:val="center"/>
              <w:rPr>
                <w:rFonts w:asciiTheme="majorEastAsia" w:eastAsiaTheme="majorEastAsia" w:hAnsiTheme="majorEastAsia"/>
                <w:sz w:val="18"/>
                <w:szCs w:val="18"/>
              </w:rPr>
            </w:pPr>
            <w:r w:rsidRPr="008511DE">
              <w:rPr>
                <w:rFonts w:asciiTheme="majorEastAsia" w:eastAsiaTheme="majorEastAsia" w:hAnsiTheme="majorEastAsia" w:hint="eastAsia"/>
                <w:sz w:val="18"/>
                <w:szCs w:val="18"/>
              </w:rPr>
              <w:t>死因</w:t>
            </w:r>
          </w:p>
        </w:tc>
        <w:tc>
          <w:tcPr>
            <w:tcW w:w="709" w:type="dxa"/>
          </w:tcPr>
          <w:p w:rsidR="00CE55A3" w:rsidRPr="008511DE" w:rsidRDefault="00CE55A3" w:rsidP="008511DE">
            <w:pPr>
              <w:pStyle w:val="a7"/>
              <w:ind w:leftChars="0" w:left="0"/>
              <w:jc w:val="center"/>
              <w:rPr>
                <w:rFonts w:asciiTheme="majorEastAsia" w:eastAsiaTheme="majorEastAsia" w:hAnsiTheme="majorEastAsia"/>
                <w:sz w:val="18"/>
                <w:szCs w:val="18"/>
              </w:rPr>
            </w:pPr>
            <w:r w:rsidRPr="008511DE">
              <w:rPr>
                <w:rFonts w:asciiTheme="majorEastAsia" w:eastAsiaTheme="majorEastAsia" w:hAnsiTheme="majorEastAsia" w:hint="eastAsia"/>
                <w:sz w:val="18"/>
                <w:szCs w:val="18"/>
              </w:rPr>
              <w:t>死亡率</w:t>
            </w:r>
          </w:p>
        </w:tc>
        <w:tc>
          <w:tcPr>
            <w:tcW w:w="736" w:type="dxa"/>
          </w:tcPr>
          <w:p w:rsidR="00CE55A3" w:rsidRPr="008511DE" w:rsidRDefault="00CE55A3" w:rsidP="008511DE">
            <w:pPr>
              <w:pStyle w:val="a7"/>
              <w:ind w:leftChars="0" w:left="0"/>
              <w:jc w:val="center"/>
              <w:rPr>
                <w:rFonts w:asciiTheme="majorEastAsia" w:eastAsiaTheme="majorEastAsia" w:hAnsiTheme="majorEastAsia"/>
                <w:sz w:val="18"/>
                <w:szCs w:val="18"/>
              </w:rPr>
            </w:pPr>
            <w:r w:rsidRPr="008511DE">
              <w:rPr>
                <w:rFonts w:asciiTheme="majorEastAsia" w:eastAsiaTheme="majorEastAsia" w:hAnsiTheme="majorEastAsia" w:hint="eastAsia"/>
                <w:sz w:val="18"/>
                <w:szCs w:val="18"/>
              </w:rPr>
              <w:t>死亡率</w:t>
            </w:r>
          </w:p>
        </w:tc>
        <w:tc>
          <w:tcPr>
            <w:tcW w:w="1957" w:type="dxa"/>
          </w:tcPr>
          <w:p w:rsidR="00CE55A3" w:rsidRPr="008511DE" w:rsidRDefault="00CE55A3" w:rsidP="008511DE">
            <w:pPr>
              <w:pStyle w:val="a7"/>
              <w:ind w:leftChars="0" w:left="0"/>
              <w:jc w:val="center"/>
              <w:rPr>
                <w:rFonts w:asciiTheme="majorEastAsia" w:eastAsiaTheme="majorEastAsia" w:hAnsiTheme="majorEastAsia"/>
                <w:sz w:val="18"/>
                <w:szCs w:val="18"/>
              </w:rPr>
            </w:pPr>
            <w:r w:rsidRPr="008511DE">
              <w:rPr>
                <w:rFonts w:asciiTheme="majorEastAsia" w:eastAsiaTheme="majorEastAsia" w:hAnsiTheme="majorEastAsia" w:hint="eastAsia"/>
                <w:sz w:val="18"/>
                <w:szCs w:val="18"/>
              </w:rPr>
              <w:t>死因</w:t>
            </w:r>
          </w:p>
        </w:tc>
        <w:tc>
          <w:tcPr>
            <w:tcW w:w="709" w:type="dxa"/>
          </w:tcPr>
          <w:p w:rsidR="00CE55A3" w:rsidRPr="008511DE" w:rsidRDefault="00CE55A3" w:rsidP="008511DE">
            <w:pPr>
              <w:pStyle w:val="a7"/>
              <w:ind w:leftChars="0" w:left="0"/>
              <w:jc w:val="center"/>
              <w:rPr>
                <w:rFonts w:asciiTheme="majorEastAsia" w:eastAsiaTheme="majorEastAsia" w:hAnsiTheme="majorEastAsia"/>
                <w:sz w:val="18"/>
                <w:szCs w:val="18"/>
              </w:rPr>
            </w:pPr>
            <w:r w:rsidRPr="008511DE">
              <w:rPr>
                <w:rFonts w:asciiTheme="majorEastAsia" w:eastAsiaTheme="majorEastAsia" w:hAnsiTheme="majorEastAsia" w:hint="eastAsia"/>
                <w:sz w:val="18"/>
                <w:szCs w:val="18"/>
              </w:rPr>
              <w:t>順位</w:t>
            </w:r>
          </w:p>
        </w:tc>
      </w:tr>
      <w:tr w:rsidR="00CE55A3" w:rsidRPr="00A17FB2" w:rsidTr="00B04F78">
        <w:tc>
          <w:tcPr>
            <w:tcW w:w="614" w:type="dxa"/>
          </w:tcPr>
          <w:p w:rsidR="00CE55A3" w:rsidRPr="00A17FB2" w:rsidRDefault="00CE55A3" w:rsidP="008511DE">
            <w:pPr>
              <w:pStyle w:val="a7"/>
              <w:ind w:leftChars="0" w:left="0"/>
              <w:jc w:val="center"/>
              <w:rPr>
                <w:rFonts w:asciiTheme="majorEastAsia" w:eastAsiaTheme="majorEastAsia" w:hAnsiTheme="majorEastAsia"/>
                <w:sz w:val="20"/>
                <w:szCs w:val="20"/>
              </w:rPr>
            </w:pPr>
          </w:p>
        </w:tc>
        <w:tc>
          <w:tcPr>
            <w:tcW w:w="1984" w:type="dxa"/>
          </w:tcPr>
          <w:p w:rsidR="00CE55A3" w:rsidRPr="008511DE" w:rsidRDefault="008511DE" w:rsidP="008511DE">
            <w:pPr>
              <w:jc w:val="center"/>
              <w:rPr>
                <w:rFonts w:asciiTheme="majorEastAsia" w:eastAsiaTheme="majorEastAsia" w:hAnsiTheme="majorEastAsia" w:cs="Times New Roman"/>
                <w:sz w:val="20"/>
                <w:szCs w:val="20"/>
              </w:rPr>
            </w:pPr>
            <w:r w:rsidRPr="008511DE">
              <w:rPr>
                <w:rFonts w:asciiTheme="majorEastAsia" w:eastAsiaTheme="majorEastAsia" w:hAnsiTheme="majorEastAsia" w:cs="Times New Roman" w:hint="eastAsia"/>
                <w:sz w:val="20"/>
                <w:szCs w:val="20"/>
              </w:rPr>
              <w:t>所有癌症死亡原因</w:t>
            </w:r>
          </w:p>
        </w:tc>
        <w:tc>
          <w:tcPr>
            <w:tcW w:w="709" w:type="dxa"/>
          </w:tcPr>
          <w:p w:rsidR="00CE55A3" w:rsidRPr="008511DE" w:rsidRDefault="008511DE" w:rsidP="008511DE">
            <w:pPr>
              <w:jc w:val="center"/>
              <w:rPr>
                <w:rFonts w:asciiTheme="majorEastAsia" w:eastAsiaTheme="majorEastAsia" w:hAnsiTheme="majorEastAsia" w:cs="Times New Roman"/>
                <w:sz w:val="20"/>
                <w:szCs w:val="20"/>
              </w:rPr>
            </w:pPr>
            <w:r w:rsidRPr="008511DE">
              <w:rPr>
                <w:rFonts w:asciiTheme="majorEastAsia" w:eastAsiaTheme="majorEastAsia" w:hAnsiTheme="majorEastAsia" w:cs="Times New Roman"/>
                <w:sz w:val="20"/>
                <w:szCs w:val="20"/>
              </w:rPr>
              <w:t>169.2</w:t>
            </w:r>
          </w:p>
        </w:tc>
        <w:tc>
          <w:tcPr>
            <w:tcW w:w="736" w:type="dxa"/>
          </w:tcPr>
          <w:p w:rsidR="00CE55A3" w:rsidRPr="008511DE" w:rsidRDefault="008511DE" w:rsidP="008511DE">
            <w:pPr>
              <w:jc w:val="center"/>
              <w:rPr>
                <w:rFonts w:asciiTheme="majorEastAsia" w:eastAsiaTheme="majorEastAsia" w:hAnsiTheme="majorEastAsia" w:cs="Times New Roman"/>
                <w:sz w:val="20"/>
                <w:szCs w:val="20"/>
              </w:rPr>
            </w:pPr>
            <w:r w:rsidRPr="008511DE">
              <w:rPr>
                <w:rFonts w:asciiTheme="majorEastAsia" w:eastAsiaTheme="majorEastAsia" w:hAnsiTheme="majorEastAsia" w:cs="Times New Roman"/>
                <w:sz w:val="20"/>
                <w:szCs w:val="20"/>
              </w:rPr>
              <w:t>203.9</w:t>
            </w:r>
          </w:p>
        </w:tc>
        <w:tc>
          <w:tcPr>
            <w:tcW w:w="1957" w:type="dxa"/>
          </w:tcPr>
          <w:p w:rsidR="00CE55A3" w:rsidRPr="008511DE" w:rsidRDefault="008511DE" w:rsidP="008511DE">
            <w:pPr>
              <w:jc w:val="center"/>
              <w:rPr>
                <w:rFonts w:asciiTheme="majorEastAsia" w:eastAsiaTheme="majorEastAsia" w:hAnsiTheme="majorEastAsia" w:cs="Times New Roman"/>
                <w:sz w:val="20"/>
                <w:szCs w:val="20"/>
              </w:rPr>
            </w:pPr>
            <w:r w:rsidRPr="008511DE">
              <w:rPr>
                <w:rFonts w:asciiTheme="majorEastAsia" w:eastAsiaTheme="majorEastAsia" w:hAnsiTheme="majorEastAsia" w:cs="Times New Roman" w:hint="eastAsia"/>
                <w:sz w:val="20"/>
                <w:szCs w:val="20"/>
              </w:rPr>
              <w:t>所有癌症死亡原</w:t>
            </w:r>
            <w:r>
              <w:rPr>
                <w:rFonts w:asciiTheme="majorEastAsia" w:eastAsiaTheme="majorEastAsia" w:hAnsiTheme="majorEastAsia" w:cs="Times New Roman" w:hint="eastAsia"/>
                <w:sz w:val="20"/>
                <w:szCs w:val="20"/>
              </w:rPr>
              <w:t>因</w:t>
            </w:r>
          </w:p>
        </w:tc>
        <w:tc>
          <w:tcPr>
            <w:tcW w:w="709" w:type="dxa"/>
          </w:tcPr>
          <w:p w:rsidR="00CE55A3" w:rsidRPr="00A17FB2" w:rsidRDefault="00CE55A3" w:rsidP="008511DE">
            <w:pPr>
              <w:pStyle w:val="a7"/>
              <w:ind w:leftChars="0" w:left="0"/>
              <w:jc w:val="center"/>
              <w:rPr>
                <w:rFonts w:asciiTheme="majorEastAsia" w:eastAsiaTheme="majorEastAsia" w:hAnsiTheme="majorEastAsia"/>
                <w:sz w:val="20"/>
                <w:szCs w:val="20"/>
              </w:rPr>
            </w:pPr>
          </w:p>
        </w:tc>
      </w:tr>
      <w:tr w:rsidR="00CE55A3" w:rsidRPr="00A17FB2" w:rsidTr="00B04F78">
        <w:tc>
          <w:tcPr>
            <w:tcW w:w="614" w:type="dxa"/>
          </w:tcPr>
          <w:p w:rsidR="00CE55A3" w:rsidRPr="00A17FB2" w:rsidRDefault="00CE55A3" w:rsidP="008511DE">
            <w:pPr>
              <w:pStyle w:val="a7"/>
              <w:ind w:leftChars="0" w:left="0"/>
              <w:jc w:val="center"/>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1</w:t>
            </w:r>
          </w:p>
        </w:tc>
        <w:tc>
          <w:tcPr>
            <w:tcW w:w="1984" w:type="dxa"/>
          </w:tcPr>
          <w:p w:rsidR="00CE55A3" w:rsidRPr="00A17FB2" w:rsidRDefault="00CE55A3" w:rsidP="0009017E">
            <w:pPr>
              <w:pStyle w:val="a7"/>
              <w:ind w:leftChars="0" w:left="0"/>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氣管、支氣管和肺癌</w:t>
            </w:r>
          </w:p>
        </w:tc>
        <w:tc>
          <w:tcPr>
            <w:tcW w:w="709" w:type="dxa"/>
          </w:tcPr>
          <w:tbl>
            <w:tblPr>
              <w:tblW w:w="2940" w:type="dxa"/>
              <w:tblLayout w:type="fixed"/>
              <w:tblCellMar>
                <w:left w:w="28" w:type="dxa"/>
                <w:right w:w="28" w:type="dxa"/>
              </w:tblCellMar>
              <w:tblLook w:val="04A0" w:firstRow="1" w:lastRow="0" w:firstColumn="1" w:lastColumn="0" w:noHBand="0" w:noVBand="1"/>
            </w:tblPr>
            <w:tblGrid>
              <w:gridCol w:w="2940"/>
            </w:tblGrid>
            <w:tr w:rsidR="00CE55A3" w:rsidRPr="00CE55A3" w:rsidTr="00A17FB2">
              <w:trPr>
                <w:trHeight w:val="324"/>
              </w:trPr>
              <w:tc>
                <w:tcPr>
                  <w:tcW w:w="2940" w:type="dxa"/>
                  <w:tcBorders>
                    <w:top w:val="nil"/>
                    <w:left w:val="nil"/>
                    <w:bottom w:val="nil"/>
                    <w:right w:val="nil"/>
                  </w:tcBorders>
                  <w:shd w:val="clear" w:color="auto" w:fill="auto"/>
                  <w:noWrap/>
                  <w:vAlign w:val="center"/>
                  <w:hideMark/>
                </w:tcPr>
                <w:p w:rsidR="00CE55A3" w:rsidRPr="00CE55A3" w:rsidRDefault="00A17FB2" w:rsidP="008511DE">
                  <w:pPr>
                    <w:widowControl/>
                    <w:ind w:right="600"/>
                    <w:jc w:val="center"/>
                    <w:rPr>
                      <w:rFonts w:asciiTheme="majorEastAsia" w:eastAsiaTheme="majorEastAsia" w:hAnsiTheme="majorEastAsia" w:cs="Times New Roman"/>
                      <w:kern w:val="0"/>
                      <w:sz w:val="20"/>
                      <w:szCs w:val="20"/>
                    </w:rPr>
                  </w:pPr>
                  <w:r>
                    <w:rPr>
                      <w:rFonts w:asciiTheme="majorEastAsia" w:eastAsiaTheme="majorEastAsia" w:hAnsiTheme="majorEastAsia" w:cs="Times New Roman" w:hint="eastAsia"/>
                      <w:kern w:val="0"/>
                      <w:sz w:val="20"/>
                      <w:szCs w:val="20"/>
                    </w:rPr>
                    <w:t>33.8</w:t>
                  </w:r>
                  <w:r w:rsidR="00CE55A3" w:rsidRPr="00CE55A3">
                    <w:rPr>
                      <w:rFonts w:asciiTheme="majorEastAsia" w:eastAsiaTheme="majorEastAsia" w:hAnsiTheme="majorEastAsia" w:cs="Times New Roman"/>
                      <w:kern w:val="0"/>
                      <w:sz w:val="20"/>
                      <w:szCs w:val="20"/>
                    </w:rPr>
                    <w:t xml:space="preserve">             33.8</w:t>
                  </w:r>
                </w:p>
              </w:tc>
            </w:tr>
          </w:tbl>
          <w:p w:rsidR="00CE55A3" w:rsidRPr="00A17FB2" w:rsidRDefault="00CE55A3" w:rsidP="00A17FB2">
            <w:pPr>
              <w:pStyle w:val="a7"/>
              <w:ind w:leftChars="0" w:left="0"/>
              <w:jc w:val="center"/>
              <w:rPr>
                <w:rFonts w:asciiTheme="majorEastAsia" w:eastAsiaTheme="majorEastAsia" w:hAnsiTheme="majorEastAsia"/>
                <w:sz w:val="20"/>
                <w:szCs w:val="20"/>
              </w:rPr>
            </w:pPr>
          </w:p>
        </w:tc>
        <w:tc>
          <w:tcPr>
            <w:tcW w:w="736" w:type="dxa"/>
          </w:tcPr>
          <w:p w:rsidR="00CE55A3" w:rsidRPr="008511DE" w:rsidRDefault="00A17FB2" w:rsidP="008511DE">
            <w:pPr>
              <w:jc w:val="center"/>
              <w:rPr>
                <w:rFonts w:asciiTheme="majorEastAsia" w:eastAsiaTheme="majorEastAsia" w:hAnsiTheme="majorEastAsia" w:cs="Times New Roman"/>
                <w:sz w:val="20"/>
                <w:szCs w:val="20"/>
              </w:rPr>
            </w:pPr>
            <w:r w:rsidRPr="008511DE">
              <w:rPr>
                <w:rFonts w:asciiTheme="majorEastAsia" w:eastAsiaTheme="majorEastAsia" w:hAnsiTheme="majorEastAsia" w:cs="Times New Roman"/>
                <w:sz w:val="20"/>
                <w:szCs w:val="20"/>
              </w:rPr>
              <w:t>39.2</w:t>
            </w:r>
          </w:p>
        </w:tc>
        <w:tc>
          <w:tcPr>
            <w:tcW w:w="1957" w:type="dxa"/>
          </w:tcPr>
          <w:p w:rsidR="00CE55A3" w:rsidRPr="00A17FB2" w:rsidRDefault="00A17FB2" w:rsidP="0009017E">
            <w:pPr>
              <w:pStyle w:val="a7"/>
              <w:ind w:leftChars="0" w:left="0"/>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氣管、支氣管和肺癌</w:t>
            </w:r>
          </w:p>
        </w:tc>
        <w:tc>
          <w:tcPr>
            <w:tcW w:w="709" w:type="dxa"/>
          </w:tcPr>
          <w:p w:rsidR="00CE55A3" w:rsidRPr="00A17FB2" w:rsidRDefault="00A17FB2" w:rsidP="008511DE">
            <w:pPr>
              <w:pStyle w:val="a7"/>
              <w:ind w:leftChars="0" w:left="0"/>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1</w:t>
            </w:r>
          </w:p>
        </w:tc>
      </w:tr>
      <w:tr w:rsidR="00CE55A3" w:rsidRPr="00A17FB2" w:rsidTr="00B04F78">
        <w:tc>
          <w:tcPr>
            <w:tcW w:w="614" w:type="dxa"/>
          </w:tcPr>
          <w:p w:rsidR="00CE55A3" w:rsidRPr="00A17FB2" w:rsidRDefault="00CE55A3" w:rsidP="008511DE">
            <w:pPr>
              <w:pStyle w:val="a7"/>
              <w:ind w:leftChars="0" w:left="0"/>
              <w:jc w:val="center"/>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2</w:t>
            </w:r>
          </w:p>
        </w:tc>
        <w:tc>
          <w:tcPr>
            <w:tcW w:w="1984" w:type="dxa"/>
          </w:tcPr>
          <w:p w:rsidR="00CE55A3" w:rsidRPr="00A17FB2" w:rsidRDefault="00CE55A3" w:rsidP="0009017E">
            <w:pPr>
              <w:pStyle w:val="a7"/>
              <w:ind w:leftChars="0" w:left="0"/>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肝和肝內膽管癌</w:t>
            </w:r>
          </w:p>
        </w:tc>
        <w:tc>
          <w:tcPr>
            <w:tcW w:w="709" w:type="dxa"/>
          </w:tcPr>
          <w:p w:rsidR="00CE55A3" w:rsidRPr="00A17FB2" w:rsidRDefault="00CE55A3" w:rsidP="00A17FB2">
            <w:pPr>
              <w:pStyle w:val="a7"/>
              <w:ind w:leftChars="0" w:left="0"/>
              <w:jc w:val="center"/>
              <w:rPr>
                <w:rFonts w:asciiTheme="majorEastAsia" w:eastAsiaTheme="majorEastAsia" w:hAnsiTheme="majorEastAsia"/>
                <w:sz w:val="20"/>
                <w:szCs w:val="20"/>
              </w:rPr>
            </w:pPr>
            <w:r w:rsidRPr="00CE55A3">
              <w:rPr>
                <w:rFonts w:asciiTheme="majorEastAsia" w:eastAsiaTheme="majorEastAsia" w:hAnsiTheme="majorEastAsia" w:cs="Times New Roman"/>
                <w:kern w:val="0"/>
                <w:sz w:val="20"/>
                <w:szCs w:val="20"/>
              </w:rPr>
              <w:t>33.3</w:t>
            </w:r>
          </w:p>
        </w:tc>
        <w:tc>
          <w:tcPr>
            <w:tcW w:w="736" w:type="dxa"/>
          </w:tcPr>
          <w:p w:rsidR="00CE55A3" w:rsidRPr="008511DE" w:rsidRDefault="00A17FB2" w:rsidP="008511DE">
            <w:pPr>
              <w:jc w:val="center"/>
              <w:rPr>
                <w:rFonts w:asciiTheme="majorEastAsia" w:eastAsiaTheme="majorEastAsia" w:hAnsiTheme="majorEastAsia" w:cs="Times New Roman"/>
                <w:sz w:val="20"/>
                <w:szCs w:val="20"/>
              </w:rPr>
            </w:pPr>
            <w:r w:rsidRPr="008511DE">
              <w:rPr>
                <w:rFonts w:asciiTheme="majorEastAsia" w:eastAsiaTheme="majorEastAsia" w:hAnsiTheme="majorEastAsia" w:cs="Times New Roman"/>
                <w:sz w:val="20"/>
                <w:szCs w:val="20"/>
              </w:rPr>
              <w:t>35.7</w:t>
            </w:r>
          </w:p>
        </w:tc>
        <w:tc>
          <w:tcPr>
            <w:tcW w:w="1957" w:type="dxa"/>
          </w:tcPr>
          <w:p w:rsidR="00CE55A3" w:rsidRPr="00A17FB2" w:rsidRDefault="00A17FB2" w:rsidP="0009017E">
            <w:pPr>
              <w:pStyle w:val="a7"/>
              <w:ind w:leftChars="0" w:left="0"/>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肝和肝內膽管癌</w:t>
            </w:r>
          </w:p>
        </w:tc>
        <w:tc>
          <w:tcPr>
            <w:tcW w:w="709" w:type="dxa"/>
          </w:tcPr>
          <w:p w:rsidR="00CE55A3" w:rsidRPr="00A17FB2" w:rsidRDefault="00A17FB2" w:rsidP="008511DE">
            <w:pPr>
              <w:pStyle w:val="a7"/>
              <w:ind w:leftChars="0" w:left="0"/>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2</w:t>
            </w:r>
          </w:p>
        </w:tc>
      </w:tr>
      <w:tr w:rsidR="00CE55A3" w:rsidRPr="00A17FB2" w:rsidTr="00B04F78">
        <w:tc>
          <w:tcPr>
            <w:tcW w:w="614" w:type="dxa"/>
          </w:tcPr>
          <w:p w:rsidR="00CE55A3" w:rsidRPr="00A17FB2" w:rsidRDefault="00CE55A3" w:rsidP="008511DE">
            <w:pPr>
              <w:pStyle w:val="a7"/>
              <w:ind w:leftChars="0" w:left="0"/>
              <w:jc w:val="center"/>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3</w:t>
            </w:r>
          </w:p>
        </w:tc>
        <w:tc>
          <w:tcPr>
            <w:tcW w:w="1984" w:type="dxa"/>
          </w:tcPr>
          <w:p w:rsidR="00CE55A3" w:rsidRPr="00A17FB2" w:rsidRDefault="00CE55A3" w:rsidP="0009017E">
            <w:pPr>
              <w:pStyle w:val="a7"/>
              <w:ind w:leftChars="0" w:left="0"/>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結腸、直腸和肛門癌</w:t>
            </w:r>
          </w:p>
        </w:tc>
        <w:tc>
          <w:tcPr>
            <w:tcW w:w="709" w:type="dxa"/>
          </w:tcPr>
          <w:p w:rsidR="00CE55A3" w:rsidRPr="00A17FB2" w:rsidRDefault="00CE55A3" w:rsidP="00A17FB2">
            <w:pPr>
              <w:pStyle w:val="a7"/>
              <w:ind w:leftChars="0" w:left="0"/>
              <w:jc w:val="center"/>
              <w:rPr>
                <w:rFonts w:asciiTheme="majorEastAsia" w:eastAsiaTheme="majorEastAsia" w:hAnsiTheme="majorEastAsia"/>
                <w:sz w:val="20"/>
                <w:szCs w:val="20"/>
              </w:rPr>
            </w:pPr>
            <w:r w:rsidRPr="00CE55A3">
              <w:rPr>
                <w:rFonts w:asciiTheme="majorEastAsia" w:eastAsiaTheme="majorEastAsia" w:hAnsiTheme="majorEastAsia" w:cs="Times New Roman"/>
                <w:kern w:val="0"/>
                <w:sz w:val="20"/>
                <w:szCs w:val="20"/>
              </w:rPr>
              <w:t>18.6</w:t>
            </w:r>
          </w:p>
        </w:tc>
        <w:tc>
          <w:tcPr>
            <w:tcW w:w="736" w:type="dxa"/>
          </w:tcPr>
          <w:p w:rsidR="00CE55A3" w:rsidRPr="008511DE" w:rsidRDefault="00A17FB2" w:rsidP="008511DE">
            <w:pPr>
              <w:jc w:val="center"/>
              <w:rPr>
                <w:rFonts w:asciiTheme="majorEastAsia" w:eastAsiaTheme="majorEastAsia" w:hAnsiTheme="majorEastAsia" w:cs="Times New Roman"/>
                <w:sz w:val="20"/>
                <w:szCs w:val="20"/>
              </w:rPr>
            </w:pPr>
            <w:r w:rsidRPr="008511DE">
              <w:rPr>
                <w:rFonts w:asciiTheme="majorEastAsia" w:eastAsiaTheme="majorEastAsia" w:hAnsiTheme="majorEastAsia" w:cs="Times New Roman"/>
                <w:sz w:val="20"/>
                <w:szCs w:val="20"/>
              </w:rPr>
              <w:t>24.7</w:t>
            </w:r>
          </w:p>
        </w:tc>
        <w:tc>
          <w:tcPr>
            <w:tcW w:w="1957" w:type="dxa"/>
          </w:tcPr>
          <w:p w:rsidR="00CE55A3" w:rsidRPr="00A17FB2" w:rsidRDefault="00A17FB2" w:rsidP="0009017E">
            <w:pPr>
              <w:pStyle w:val="a7"/>
              <w:ind w:leftChars="0" w:left="0"/>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結腸、直腸和肛門癌</w:t>
            </w:r>
          </w:p>
        </w:tc>
        <w:tc>
          <w:tcPr>
            <w:tcW w:w="709" w:type="dxa"/>
          </w:tcPr>
          <w:p w:rsidR="00CE55A3" w:rsidRPr="00A17FB2" w:rsidRDefault="00A17FB2" w:rsidP="008511DE">
            <w:pPr>
              <w:pStyle w:val="a7"/>
              <w:ind w:leftChars="0" w:left="0"/>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3</w:t>
            </w:r>
          </w:p>
        </w:tc>
      </w:tr>
      <w:tr w:rsidR="00CE55A3" w:rsidRPr="00A17FB2" w:rsidTr="00B04F78">
        <w:tc>
          <w:tcPr>
            <w:tcW w:w="614" w:type="dxa"/>
          </w:tcPr>
          <w:p w:rsidR="00CE55A3" w:rsidRPr="00A17FB2" w:rsidRDefault="00CE55A3" w:rsidP="008511DE">
            <w:pPr>
              <w:pStyle w:val="a7"/>
              <w:ind w:leftChars="0" w:left="0"/>
              <w:jc w:val="center"/>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4</w:t>
            </w:r>
          </w:p>
        </w:tc>
        <w:tc>
          <w:tcPr>
            <w:tcW w:w="1984" w:type="dxa"/>
          </w:tcPr>
          <w:p w:rsidR="00CE55A3" w:rsidRPr="00A17FB2" w:rsidRDefault="00CE55A3" w:rsidP="0009017E">
            <w:pPr>
              <w:pStyle w:val="a7"/>
              <w:ind w:leftChars="0" w:left="0"/>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女性乳癌</w:t>
            </w:r>
          </w:p>
        </w:tc>
        <w:tc>
          <w:tcPr>
            <w:tcW w:w="709" w:type="dxa"/>
          </w:tcPr>
          <w:p w:rsidR="00CE55A3" w:rsidRPr="00A17FB2" w:rsidRDefault="00CE55A3" w:rsidP="00A17FB2">
            <w:pPr>
              <w:pStyle w:val="a7"/>
              <w:ind w:leftChars="0" w:left="0"/>
              <w:jc w:val="center"/>
              <w:rPr>
                <w:rFonts w:asciiTheme="majorEastAsia" w:eastAsiaTheme="majorEastAsia" w:hAnsiTheme="majorEastAsia"/>
                <w:sz w:val="20"/>
                <w:szCs w:val="20"/>
              </w:rPr>
            </w:pPr>
            <w:r w:rsidRPr="00CE55A3">
              <w:rPr>
                <w:rFonts w:asciiTheme="majorEastAsia" w:eastAsiaTheme="majorEastAsia" w:hAnsiTheme="majorEastAsia" w:cs="Times New Roman"/>
                <w:kern w:val="0"/>
                <w:sz w:val="20"/>
                <w:szCs w:val="20"/>
              </w:rPr>
              <w:t>13.5</w:t>
            </w:r>
          </w:p>
        </w:tc>
        <w:tc>
          <w:tcPr>
            <w:tcW w:w="736" w:type="dxa"/>
          </w:tcPr>
          <w:p w:rsidR="00CE55A3" w:rsidRPr="008511DE" w:rsidRDefault="00A17FB2" w:rsidP="008511DE">
            <w:pPr>
              <w:jc w:val="center"/>
              <w:rPr>
                <w:rFonts w:asciiTheme="majorEastAsia" w:eastAsiaTheme="majorEastAsia" w:hAnsiTheme="majorEastAsia" w:cs="Times New Roman"/>
                <w:sz w:val="20"/>
                <w:szCs w:val="20"/>
              </w:rPr>
            </w:pPr>
            <w:r w:rsidRPr="008511DE">
              <w:rPr>
                <w:rFonts w:asciiTheme="majorEastAsia" w:eastAsiaTheme="majorEastAsia" w:hAnsiTheme="majorEastAsia" w:cs="Times New Roman"/>
                <w:sz w:val="20"/>
                <w:szCs w:val="20"/>
              </w:rPr>
              <w:t>20.1</w:t>
            </w:r>
          </w:p>
        </w:tc>
        <w:tc>
          <w:tcPr>
            <w:tcW w:w="1957" w:type="dxa"/>
          </w:tcPr>
          <w:p w:rsidR="00CE55A3" w:rsidRPr="00A17FB2" w:rsidRDefault="00A17FB2" w:rsidP="0009017E">
            <w:pPr>
              <w:pStyle w:val="a7"/>
              <w:ind w:leftChars="0" w:left="0"/>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女性乳癌</w:t>
            </w:r>
          </w:p>
        </w:tc>
        <w:tc>
          <w:tcPr>
            <w:tcW w:w="709" w:type="dxa"/>
          </w:tcPr>
          <w:p w:rsidR="00CE55A3" w:rsidRPr="00A17FB2" w:rsidRDefault="00A17FB2" w:rsidP="008511DE">
            <w:pPr>
              <w:pStyle w:val="a7"/>
              <w:ind w:leftChars="0" w:left="0"/>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4</w:t>
            </w:r>
          </w:p>
        </w:tc>
      </w:tr>
      <w:tr w:rsidR="00CE55A3" w:rsidRPr="00A17FB2" w:rsidTr="00B04F78">
        <w:tc>
          <w:tcPr>
            <w:tcW w:w="614" w:type="dxa"/>
          </w:tcPr>
          <w:p w:rsidR="00CE55A3" w:rsidRPr="00A17FB2" w:rsidRDefault="00CE55A3" w:rsidP="008511DE">
            <w:pPr>
              <w:pStyle w:val="a7"/>
              <w:ind w:leftChars="0" w:left="0"/>
              <w:jc w:val="center"/>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5</w:t>
            </w:r>
          </w:p>
        </w:tc>
        <w:tc>
          <w:tcPr>
            <w:tcW w:w="1984" w:type="dxa"/>
          </w:tcPr>
          <w:p w:rsidR="00CE55A3" w:rsidRPr="00A17FB2" w:rsidRDefault="00CE55A3" w:rsidP="0009017E">
            <w:pPr>
              <w:pStyle w:val="a7"/>
              <w:ind w:leftChars="0" w:left="0"/>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胃癌</w:t>
            </w:r>
          </w:p>
        </w:tc>
        <w:tc>
          <w:tcPr>
            <w:tcW w:w="709" w:type="dxa"/>
          </w:tcPr>
          <w:p w:rsidR="00CE55A3" w:rsidRPr="00A17FB2" w:rsidRDefault="00CE55A3" w:rsidP="00A17FB2">
            <w:pPr>
              <w:pStyle w:val="a7"/>
              <w:ind w:leftChars="0" w:left="0"/>
              <w:jc w:val="center"/>
              <w:rPr>
                <w:rFonts w:asciiTheme="majorEastAsia" w:eastAsiaTheme="majorEastAsia" w:hAnsiTheme="majorEastAsia"/>
                <w:sz w:val="20"/>
                <w:szCs w:val="20"/>
              </w:rPr>
            </w:pPr>
            <w:r w:rsidRPr="00CE55A3">
              <w:rPr>
                <w:rFonts w:asciiTheme="majorEastAsia" w:eastAsiaTheme="majorEastAsia" w:hAnsiTheme="majorEastAsia" w:cs="Times New Roman"/>
                <w:kern w:val="0"/>
                <w:sz w:val="20"/>
                <w:szCs w:val="20"/>
              </w:rPr>
              <w:t>10.0</w:t>
            </w:r>
          </w:p>
        </w:tc>
        <w:tc>
          <w:tcPr>
            <w:tcW w:w="736" w:type="dxa"/>
          </w:tcPr>
          <w:p w:rsidR="00CE55A3" w:rsidRPr="008511DE" w:rsidRDefault="00A17FB2" w:rsidP="008511DE">
            <w:pPr>
              <w:jc w:val="center"/>
              <w:rPr>
                <w:rFonts w:asciiTheme="majorEastAsia" w:eastAsiaTheme="majorEastAsia" w:hAnsiTheme="majorEastAsia" w:cs="Times New Roman"/>
                <w:sz w:val="20"/>
                <w:szCs w:val="20"/>
              </w:rPr>
            </w:pPr>
            <w:r w:rsidRPr="008511DE">
              <w:rPr>
                <w:rFonts w:asciiTheme="majorEastAsia" w:eastAsiaTheme="majorEastAsia" w:hAnsiTheme="majorEastAsia" w:cs="Times New Roman"/>
                <w:sz w:val="20"/>
                <w:szCs w:val="20"/>
              </w:rPr>
              <w:t>12.1</w:t>
            </w:r>
          </w:p>
        </w:tc>
        <w:tc>
          <w:tcPr>
            <w:tcW w:w="1957" w:type="dxa"/>
          </w:tcPr>
          <w:p w:rsidR="00CE55A3" w:rsidRPr="00A17FB2" w:rsidRDefault="00A17FB2" w:rsidP="0009017E">
            <w:pPr>
              <w:pStyle w:val="a7"/>
              <w:ind w:leftChars="0" w:left="0"/>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口腔癌</w:t>
            </w:r>
          </w:p>
        </w:tc>
        <w:tc>
          <w:tcPr>
            <w:tcW w:w="709" w:type="dxa"/>
          </w:tcPr>
          <w:p w:rsidR="00CE55A3" w:rsidRPr="00A17FB2" w:rsidRDefault="00A17FB2" w:rsidP="008511DE">
            <w:pPr>
              <w:pStyle w:val="a7"/>
              <w:ind w:leftChars="0" w:left="0"/>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5</w:t>
            </w:r>
          </w:p>
        </w:tc>
      </w:tr>
      <w:tr w:rsidR="00CE55A3" w:rsidRPr="00A17FB2" w:rsidTr="00B04F78">
        <w:tc>
          <w:tcPr>
            <w:tcW w:w="614" w:type="dxa"/>
          </w:tcPr>
          <w:p w:rsidR="00CE55A3" w:rsidRPr="00A17FB2" w:rsidRDefault="00CE55A3" w:rsidP="008511DE">
            <w:pPr>
              <w:pStyle w:val="a7"/>
              <w:ind w:leftChars="0" w:left="0"/>
              <w:jc w:val="center"/>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6</w:t>
            </w:r>
          </w:p>
        </w:tc>
        <w:tc>
          <w:tcPr>
            <w:tcW w:w="1984" w:type="dxa"/>
          </w:tcPr>
          <w:p w:rsidR="00CE55A3" w:rsidRPr="00A17FB2" w:rsidRDefault="00CE55A3" w:rsidP="0009017E">
            <w:pPr>
              <w:pStyle w:val="a7"/>
              <w:ind w:leftChars="0" w:left="0"/>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口腔癌</w:t>
            </w:r>
          </w:p>
        </w:tc>
        <w:tc>
          <w:tcPr>
            <w:tcW w:w="709" w:type="dxa"/>
          </w:tcPr>
          <w:p w:rsidR="00CE55A3" w:rsidRPr="00A17FB2" w:rsidRDefault="00CE55A3" w:rsidP="00A17FB2">
            <w:pPr>
              <w:pStyle w:val="a7"/>
              <w:ind w:leftChars="0" w:left="0"/>
              <w:jc w:val="center"/>
              <w:rPr>
                <w:rFonts w:asciiTheme="majorEastAsia" w:eastAsiaTheme="majorEastAsia" w:hAnsiTheme="majorEastAsia"/>
                <w:sz w:val="20"/>
                <w:szCs w:val="20"/>
              </w:rPr>
            </w:pPr>
            <w:r w:rsidRPr="00CE55A3">
              <w:rPr>
                <w:rFonts w:asciiTheme="majorEastAsia" w:eastAsiaTheme="majorEastAsia" w:hAnsiTheme="majorEastAsia" w:cs="Times New Roman"/>
                <w:kern w:val="0"/>
                <w:sz w:val="20"/>
                <w:szCs w:val="20"/>
              </w:rPr>
              <w:t>9.6</w:t>
            </w:r>
          </w:p>
        </w:tc>
        <w:tc>
          <w:tcPr>
            <w:tcW w:w="736" w:type="dxa"/>
          </w:tcPr>
          <w:p w:rsidR="00CE55A3" w:rsidRPr="008511DE" w:rsidRDefault="00A17FB2" w:rsidP="008511DE">
            <w:pPr>
              <w:jc w:val="center"/>
              <w:rPr>
                <w:rFonts w:asciiTheme="majorEastAsia" w:eastAsiaTheme="majorEastAsia" w:hAnsiTheme="majorEastAsia" w:cs="Times New Roman"/>
                <w:sz w:val="20"/>
                <w:szCs w:val="20"/>
              </w:rPr>
            </w:pPr>
            <w:r w:rsidRPr="008511DE">
              <w:rPr>
                <w:rFonts w:asciiTheme="majorEastAsia" w:eastAsiaTheme="majorEastAsia" w:hAnsiTheme="majorEastAsia" w:cs="Times New Roman"/>
                <w:sz w:val="20"/>
                <w:szCs w:val="20"/>
              </w:rPr>
              <w:t>11.9</w:t>
            </w:r>
          </w:p>
        </w:tc>
        <w:tc>
          <w:tcPr>
            <w:tcW w:w="1957" w:type="dxa"/>
          </w:tcPr>
          <w:p w:rsidR="00CE55A3" w:rsidRPr="00A17FB2" w:rsidRDefault="00A17FB2" w:rsidP="0009017E">
            <w:pPr>
              <w:pStyle w:val="a7"/>
              <w:ind w:leftChars="0" w:left="0"/>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前列腺(攝護腺)癌</w:t>
            </w:r>
          </w:p>
        </w:tc>
        <w:tc>
          <w:tcPr>
            <w:tcW w:w="709" w:type="dxa"/>
          </w:tcPr>
          <w:p w:rsidR="00CE55A3" w:rsidRPr="00A17FB2" w:rsidRDefault="00A17FB2" w:rsidP="008511DE">
            <w:pPr>
              <w:pStyle w:val="a7"/>
              <w:ind w:leftChars="0" w:left="0"/>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6</w:t>
            </w:r>
          </w:p>
        </w:tc>
      </w:tr>
      <w:tr w:rsidR="00CE55A3" w:rsidRPr="00A17FB2" w:rsidTr="00B04F78">
        <w:tc>
          <w:tcPr>
            <w:tcW w:w="614" w:type="dxa"/>
          </w:tcPr>
          <w:p w:rsidR="00CE55A3" w:rsidRPr="00A17FB2" w:rsidRDefault="00CE55A3" w:rsidP="008511DE">
            <w:pPr>
              <w:pStyle w:val="a7"/>
              <w:ind w:leftChars="0" w:left="0"/>
              <w:jc w:val="center"/>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7</w:t>
            </w:r>
          </w:p>
        </w:tc>
        <w:tc>
          <w:tcPr>
            <w:tcW w:w="1984" w:type="dxa"/>
          </w:tcPr>
          <w:p w:rsidR="00CE55A3" w:rsidRPr="00A17FB2" w:rsidRDefault="00CE55A3" w:rsidP="0009017E">
            <w:pPr>
              <w:pStyle w:val="a7"/>
              <w:ind w:leftChars="0" w:left="0"/>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前列腺(攝護腺)癌</w:t>
            </w:r>
          </w:p>
        </w:tc>
        <w:tc>
          <w:tcPr>
            <w:tcW w:w="709" w:type="dxa"/>
          </w:tcPr>
          <w:p w:rsidR="00CE55A3" w:rsidRPr="00A17FB2" w:rsidRDefault="00CE55A3" w:rsidP="00A17FB2">
            <w:pPr>
              <w:pStyle w:val="a7"/>
              <w:ind w:leftChars="0" w:left="0"/>
              <w:jc w:val="center"/>
              <w:rPr>
                <w:rFonts w:asciiTheme="majorEastAsia" w:eastAsiaTheme="majorEastAsia" w:hAnsiTheme="majorEastAsia"/>
                <w:sz w:val="20"/>
                <w:szCs w:val="20"/>
              </w:rPr>
            </w:pPr>
            <w:r w:rsidRPr="00CE55A3">
              <w:rPr>
                <w:rFonts w:asciiTheme="majorEastAsia" w:eastAsiaTheme="majorEastAsia" w:hAnsiTheme="majorEastAsia" w:cs="Times New Roman"/>
                <w:kern w:val="0"/>
                <w:sz w:val="20"/>
                <w:szCs w:val="20"/>
              </w:rPr>
              <w:t>7.7</w:t>
            </w:r>
          </w:p>
        </w:tc>
        <w:tc>
          <w:tcPr>
            <w:tcW w:w="736" w:type="dxa"/>
          </w:tcPr>
          <w:p w:rsidR="00CE55A3" w:rsidRPr="008511DE" w:rsidRDefault="00A17FB2" w:rsidP="008511DE">
            <w:pPr>
              <w:jc w:val="center"/>
              <w:rPr>
                <w:rFonts w:asciiTheme="majorEastAsia" w:eastAsiaTheme="majorEastAsia" w:hAnsiTheme="majorEastAsia" w:cs="Times New Roman"/>
                <w:sz w:val="20"/>
                <w:szCs w:val="20"/>
              </w:rPr>
            </w:pPr>
            <w:r w:rsidRPr="008511DE">
              <w:rPr>
                <w:rFonts w:asciiTheme="majorEastAsia" w:eastAsiaTheme="majorEastAsia" w:hAnsiTheme="majorEastAsia" w:cs="Times New Roman"/>
                <w:sz w:val="20"/>
                <w:szCs w:val="20"/>
              </w:rPr>
              <w:t>9.8</w:t>
            </w:r>
          </w:p>
        </w:tc>
        <w:tc>
          <w:tcPr>
            <w:tcW w:w="1957" w:type="dxa"/>
          </w:tcPr>
          <w:p w:rsidR="00CE55A3" w:rsidRPr="00A17FB2" w:rsidRDefault="00A17FB2" w:rsidP="0009017E">
            <w:pPr>
              <w:pStyle w:val="a7"/>
              <w:ind w:leftChars="0" w:left="0"/>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胃癌</w:t>
            </w:r>
          </w:p>
        </w:tc>
        <w:tc>
          <w:tcPr>
            <w:tcW w:w="709" w:type="dxa"/>
          </w:tcPr>
          <w:p w:rsidR="00CE55A3" w:rsidRPr="00A17FB2" w:rsidRDefault="00A17FB2" w:rsidP="008511DE">
            <w:pPr>
              <w:pStyle w:val="a7"/>
              <w:ind w:leftChars="0" w:left="0"/>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7</w:t>
            </w:r>
          </w:p>
        </w:tc>
      </w:tr>
      <w:tr w:rsidR="00CE55A3" w:rsidRPr="00A17FB2" w:rsidTr="00B04F78">
        <w:tc>
          <w:tcPr>
            <w:tcW w:w="614" w:type="dxa"/>
          </w:tcPr>
          <w:p w:rsidR="00CE55A3" w:rsidRPr="00A17FB2" w:rsidRDefault="00CE55A3" w:rsidP="008511DE">
            <w:pPr>
              <w:pStyle w:val="a7"/>
              <w:ind w:leftChars="0" w:left="0"/>
              <w:jc w:val="center"/>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8</w:t>
            </w:r>
          </w:p>
        </w:tc>
        <w:tc>
          <w:tcPr>
            <w:tcW w:w="1984" w:type="dxa"/>
          </w:tcPr>
          <w:p w:rsidR="00CE55A3" w:rsidRPr="00A17FB2" w:rsidRDefault="00CE55A3" w:rsidP="0009017E">
            <w:pPr>
              <w:pStyle w:val="a7"/>
              <w:ind w:leftChars="0" w:left="0"/>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子宮頸及部位未明示子宮癌</w:t>
            </w:r>
          </w:p>
        </w:tc>
        <w:tc>
          <w:tcPr>
            <w:tcW w:w="709" w:type="dxa"/>
          </w:tcPr>
          <w:p w:rsidR="00CE55A3" w:rsidRPr="00A17FB2" w:rsidRDefault="00CE55A3" w:rsidP="00A17FB2">
            <w:pPr>
              <w:pStyle w:val="a7"/>
              <w:ind w:leftChars="0" w:left="0"/>
              <w:jc w:val="center"/>
              <w:rPr>
                <w:rFonts w:asciiTheme="majorEastAsia" w:eastAsiaTheme="majorEastAsia" w:hAnsiTheme="majorEastAsia"/>
                <w:sz w:val="20"/>
                <w:szCs w:val="20"/>
              </w:rPr>
            </w:pPr>
            <w:r w:rsidRPr="00CE55A3">
              <w:rPr>
                <w:rFonts w:asciiTheme="majorEastAsia" w:eastAsiaTheme="majorEastAsia" w:hAnsiTheme="majorEastAsia" w:cs="Times New Roman"/>
                <w:kern w:val="0"/>
                <w:sz w:val="20"/>
                <w:szCs w:val="20"/>
              </w:rPr>
              <w:t>6.2</w:t>
            </w:r>
          </w:p>
        </w:tc>
        <w:tc>
          <w:tcPr>
            <w:tcW w:w="736" w:type="dxa"/>
          </w:tcPr>
          <w:p w:rsidR="00CE55A3" w:rsidRPr="008511DE" w:rsidRDefault="00A17FB2" w:rsidP="008511DE">
            <w:pPr>
              <w:jc w:val="center"/>
              <w:rPr>
                <w:rFonts w:asciiTheme="majorEastAsia" w:eastAsiaTheme="majorEastAsia" w:hAnsiTheme="majorEastAsia" w:cs="Times New Roman"/>
                <w:sz w:val="20"/>
                <w:szCs w:val="20"/>
              </w:rPr>
            </w:pPr>
            <w:r w:rsidRPr="008511DE">
              <w:rPr>
                <w:rFonts w:asciiTheme="majorEastAsia" w:eastAsiaTheme="majorEastAsia" w:hAnsiTheme="majorEastAsia" w:cs="Times New Roman"/>
                <w:sz w:val="20"/>
                <w:szCs w:val="20"/>
              </w:rPr>
              <w:t>8.8</w:t>
            </w:r>
          </w:p>
        </w:tc>
        <w:tc>
          <w:tcPr>
            <w:tcW w:w="1957" w:type="dxa"/>
          </w:tcPr>
          <w:p w:rsidR="00CE55A3" w:rsidRPr="00A17FB2" w:rsidRDefault="00A17FB2" w:rsidP="0009017E">
            <w:pPr>
              <w:pStyle w:val="a7"/>
              <w:ind w:leftChars="0" w:left="0"/>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胰臟癌</w:t>
            </w:r>
          </w:p>
        </w:tc>
        <w:tc>
          <w:tcPr>
            <w:tcW w:w="709" w:type="dxa"/>
          </w:tcPr>
          <w:p w:rsidR="00CE55A3" w:rsidRPr="00A17FB2" w:rsidRDefault="00A17FB2" w:rsidP="008511DE">
            <w:pPr>
              <w:pStyle w:val="a7"/>
              <w:ind w:leftChars="0" w:left="0"/>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8</w:t>
            </w:r>
          </w:p>
        </w:tc>
      </w:tr>
      <w:tr w:rsidR="00CE55A3" w:rsidRPr="00A17FB2" w:rsidTr="00B04F78">
        <w:tc>
          <w:tcPr>
            <w:tcW w:w="614" w:type="dxa"/>
          </w:tcPr>
          <w:p w:rsidR="00CE55A3" w:rsidRPr="00A17FB2" w:rsidRDefault="00CE55A3" w:rsidP="008511DE">
            <w:pPr>
              <w:pStyle w:val="a7"/>
              <w:ind w:leftChars="0" w:left="0"/>
              <w:jc w:val="center"/>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9</w:t>
            </w:r>
          </w:p>
        </w:tc>
        <w:tc>
          <w:tcPr>
            <w:tcW w:w="1984" w:type="dxa"/>
          </w:tcPr>
          <w:p w:rsidR="00CE55A3" w:rsidRPr="00A17FB2" w:rsidRDefault="00CE55A3" w:rsidP="0009017E">
            <w:pPr>
              <w:pStyle w:val="a7"/>
              <w:ind w:leftChars="0" w:left="0"/>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食道癌</w:t>
            </w:r>
          </w:p>
        </w:tc>
        <w:tc>
          <w:tcPr>
            <w:tcW w:w="709" w:type="dxa"/>
          </w:tcPr>
          <w:p w:rsidR="00CE55A3" w:rsidRPr="00A17FB2" w:rsidRDefault="00CE55A3" w:rsidP="00A17FB2">
            <w:pPr>
              <w:pStyle w:val="a7"/>
              <w:ind w:leftChars="0" w:left="0"/>
              <w:jc w:val="center"/>
              <w:rPr>
                <w:rFonts w:asciiTheme="majorEastAsia" w:eastAsiaTheme="majorEastAsia" w:hAnsiTheme="majorEastAsia"/>
                <w:sz w:val="20"/>
                <w:szCs w:val="20"/>
              </w:rPr>
            </w:pPr>
            <w:r w:rsidRPr="00CE55A3">
              <w:rPr>
                <w:rFonts w:asciiTheme="majorEastAsia" w:eastAsiaTheme="majorEastAsia" w:hAnsiTheme="majorEastAsia" w:cs="Times New Roman"/>
                <w:kern w:val="0"/>
                <w:sz w:val="20"/>
                <w:szCs w:val="20"/>
              </w:rPr>
              <w:t>6.2</w:t>
            </w:r>
          </w:p>
        </w:tc>
        <w:tc>
          <w:tcPr>
            <w:tcW w:w="736" w:type="dxa"/>
          </w:tcPr>
          <w:p w:rsidR="00CE55A3" w:rsidRPr="008511DE" w:rsidRDefault="00A17FB2" w:rsidP="008511DE">
            <w:pPr>
              <w:jc w:val="center"/>
              <w:rPr>
                <w:rFonts w:asciiTheme="majorEastAsia" w:eastAsiaTheme="majorEastAsia" w:hAnsiTheme="majorEastAsia" w:cs="Times New Roman"/>
                <w:sz w:val="20"/>
                <w:szCs w:val="20"/>
              </w:rPr>
            </w:pPr>
            <w:r w:rsidRPr="008511DE">
              <w:rPr>
                <w:rFonts w:asciiTheme="majorEastAsia" w:eastAsiaTheme="majorEastAsia" w:hAnsiTheme="majorEastAsia" w:cs="Times New Roman"/>
                <w:sz w:val="20"/>
                <w:szCs w:val="20"/>
              </w:rPr>
              <w:t>7.6</w:t>
            </w:r>
          </w:p>
        </w:tc>
        <w:tc>
          <w:tcPr>
            <w:tcW w:w="1957" w:type="dxa"/>
          </w:tcPr>
          <w:p w:rsidR="00CE55A3" w:rsidRPr="00A17FB2" w:rsidRDefault="00A17FB2" w:rsidP="0009017E">
            <w:pPr>
              <w:pStyle w:val="a7"/>
              <w:ind w:leftChars="0" w:left="0"/>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食道癌</w:t>
            </w:r>
          </w:p>
        </w:tc>
        <w:tc>
          <w:tcPr>
            <w:tcW w:w="709" w:type="dxa"/>
          </w:tcPr>
          <w:p w:rsidR="00CE55A3" w:rsidRPr="00A17FB2" w:rsidRDefault="00A17FB2" w:rsidP="008511DE">
            <w:pPr>
              <w:pStyle w:val="a7"/>
              <w:ind w:leftChars="0" w:left="0"/>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9</w:t>
            </w:r>
          </w:p>
        </w:tc>
      </w:tr>
      <w:tr w:rsidR="00CE55A3" w:rsidRPr="00A17FB2" w:rsidTr="00B04F78">
        <w:tc>
          <w:tcPr>
            <w:tcW w:w="614" w:type="dxa"/>
          </w:tcPr>
          <w:p w:rsidR="00CE55A3" w:rsidRPr="00A17FB2" w:rsidRDefault="00CE55A3" w:rsidP="008511DE">
            <w:pPr>
              <w:pStyle w:val="a7"/>
              <w:ind w:leftChars="0" w:left="0"/>
              <w:jc w:val="center"/>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10</w:t>
            </w:r>
          </w:p>
        </w:tc>
        <w:tc>
          <w:tcPr>
            <w:tcW w:w="1984" w:type="dxa"/>
          </w:tcPr>
          <w:p w:rsidR="00CE55A3" w:rsidRPr="00A17FB2" w:rsidRDefault="00CE55A3" w:rsidP="0009017E">
            <w:pPr>
              <w:pStyle w:val="a7"/>
              <w:ind w:leftChars="0" w:left="0"/>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胰臟癌</w:t>
            </w:r>
          </w:p>
        </w:tc>
        <w:tc>
          <w:tcPr>
            <w:tcW w:w="709" w:type="dxa"/>
          </w:tcPr>
          <w:p w:rsidR="00CE55A3" w:rsidRPr="00A17FB2" w:rsidRDefault="00CE55A3" w:rsidP="00A17FB2">
            <w:pPr>
              <w:pStyle w:val="a7"/>
              <w:ind w:leftChars="0" w:left="0"/>
              <w:jc w:val="center"/>
              <w:rPr>
                <w:rFonts w:asciiTheme="majorEastAsia" w:eastAsiaTheme="majorEastAsia" w:hAnsiTheme="majorEastAsia"/>
                <w:sz w:val="20"/>
                <w:szCs w:val="20"/>
              </w:rPr>
            </w:pPr>
            <w:r w:rsidRPr="00CE55A3">
              <w:rPr>
                <w:rFonts w:asciiTheme="majorEastAsia" w:eastAsiaTheme="majorEastAsia" w:hAnsiTheme="majorEastAsia" w:cs="Times New Roman"/>
                <w:kern w:val="0"/>
                <w:sz w:val="20"/>
                <w:szCs w:val="20"/>
              </w:rPr>
              <w:t>5.9</w:t>
            </w:r>
          </w:p>
        </w:tc>
        <w:tc>
          <w:tcPr>
            <w:tcW w:w="736" w:type="dxa"/>
          </w:tcPr>
          <w:p w:rsidR="00CE55A3" w:rsidRPr="008511DE" w:rsidRDefault="00A17FB2" w:rsidP="008511DE">
            <w:pPr>
              <w:jc w:val="center"/>
              <w:rPr>
                <w:rFonts w:asciiTheme="majorEastAsia" w:eastAsiaTheme="majorEastAsia" w:hAnsiTheme="majorEastAsia" w:cs="Times New Roman"/>
                <w:sz w:val="20"/>
                <w:szCs w:val="20"/>
              </w:rPr>
            </w:pPr>
            <w:r w:rsidRPr="008511DE">
              <w:rPr>
                <w:rFonts w:asciiTheme="majorEastAsia" w:eastAsiaTheme="majorEastAsia" w:hAnsiTheme="majorEastAsia" w:cs="Times New Roman"/>
                <w:sz w:val="20"/>
                <w:szCs w:val="20"/>
              </w:rPr>
              <w:t>5.5</w:t>
            </w:r>
          </w:p>
        </w:tc>
        <w:tc>
          <w:tcPr>
            <w:tcW w:w="1957" w:type="dxa"/>
          </w:tcPr>
          <w:p w:rsidR="00CE55A3" w:rsidRPr="00A17FB2" w:rsidRDefault="00A17FB2" w:rsidP="0009017E">
            <w:pPr>
              <w:pStyle w:val="a7"/>
              <w:ind w:leftChars="0" w:left="0"/>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子宮頸及部位未明示子宮癌</w:t>
            </w:r>
          </w:p>
        </w:tc>
        <w:tc>
          <w:tcPr>
            <w:tcW w:w="709" w:type="dxa"/>
          </w:tcPr>
          <w:p w:rsidR="00CE55A3" w:rsidRPr="00A17FB2" w:rsidRDefault="00A17FB2" w:rsidP="008511DE">
            <w:pPr>
              <w:pStyle w:val="a7"/>
              <w:ind w:leftChars="0" w:left="0"/>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10</w:t>
            </w:r>
          </w:p>
        </w:tc>
      </w:tr>
    </w:tbl>
    <w:p w:rsidR="00AD3DB1" w:rsidRPr="00047DD6" w:rsidRDefault="00B04F78" w:rsidP="00AD3DB1">
      <w:pPr>
        <w:pStyle w:val="a7"/>
        <w:ind w:leftChars="0" w:left="960"/>
        <w:rPr>
          <w:sz w:val="16"/>
          <w:szCs w:val="16"/>
        </w:rPr>
      </w:pPr>
      <w:r>
        <w:rPr>
          <w:rFonts w:hint="eastAsia"/>
          <w:sz w:val="16"/>
          <w:szCs w:val="16"/>
        </w:rPr>
        <w:t xml:space="preserve">       </w:t>
      </w:r>
      <w:r w:rsidR="00AD3DB1" w:rsidRPr="00D06DA3">
        <w:rPr>
          <w:rFonts w:hint="eastAsia"/>
          <w:sz w:val="16"/>
          <w:szCs w:val="16"/>
        </w:rPr>
        <w:t>資料來源</w:t>
      </w:r>
      <w:r w:rsidR="00AD3DB1" w:rsidRPr="00D06DA3">
        <w:rPr>
          <w:rFonts w:asciiTheme="minorEastAsia" w:hAnsiTheme="minorEastAsia" w:hint="eastAsia"/>
          <w:sz w:val="16"/>
          <w:szCs w:val="16"/>
        </w:rPr>
        <w:t>：衛生褔利部統計處</w:t>
      </w:r>
    </w:p>
    <w:p w:rsidR="008E46B6" w:rsidRDefault="00AD3DB1" w:rsidP="0009017E">
      <w:pPr>
        <w:pStyle w:val="a7"/>
        <w:ind w:leftChars="0" w:left="1350"/>
        <w:rPr>
          <w:rFonts w:ascii="Times New Roman" w:eastAsia="新細明體" w:hAnsi="Times New Roman" w:cs="Times New Roman"/>
          <w:kern w:val="0"/>
          <w:szCs w:val="24"/>
        </w:rPr>
      </w:pPr>
      <w:r>
        <w:rPr>
          <w:rFonts w:hint="eastAsia"/>
        </w:rPr>
        <w:t>若以性別觀察，男、女性之前十大癌症死因</w:t>
      </w:r>
      <w:r w:rsidR="00F36507">
        <w:rPr>
          <w:rFonts w:hint="eastAsia"/>
        </w:rPr>
        <w:t>前三名同為</w:t>
      </w:r>
      <w:r w:rsidR="00D7695A">
        <w:rPr>
          <w:rFonts w:hint="eastAsia"/>
        </w:rPr>
        <w:t>1.</w:t>
      </w:r>
      <w:r w:rsidR="00D7695A" w:rsidRPr="007D2ABF">
        <w:rPr>
          <w:rFonts w:hint="eastAsia"/>
        </w:rPr>
        <w:t xml:space="preserve"> </w:t>
      </w:r>
      <w:r w:rsidR="00D7695A" w:rsidRPr="007D2ABF">
        <w:rPr>
          <w:rFonts w:hint="eastAsia"/>
        </w:rPr>
        <w:t>氣管、支氣管和肺癌</w:t>
      </w:r>
      <w:r w:rsidR="00D7695A">
        <w:rPr>
          <w:rFonts w:ascii="Times New Roman" w:eastAsia="新細明體" w:hAnsi="Times New Roman" w:cs="Times New Roman" w:hint="eastAsia"/>
          <w:kern w:val="0"/>
          <w:szCs w:val="24"/>
        </w:rPr>
        <w:t>2.</w:t>
      </w:r>
      <w:r w:rsidR="00D7695A" w:rsidRPr="007D2ABF">
        <w:rPr>
          <w:rFonts w:hint="eastAsia"/>
        </w:rPr>
        <w:t xml:space="preserve"> </w:t>
      </w:r>
      <w:r w:rsidR="00D7695A" w:rsidRPr="007D2ABF">
        <w:rPr>
          <w:rFonts w:ascii="Times New Roman" w:eastAsia="新細明體" w:hAnsi="Times New Roman" w:cs="Times New Roman" w:hint="eastAsia"/>
          <w:kern w:val="0"/>
          <w:szCs w:val="24"/>
        </w:rPr>
        <w:t>肝和肝內膽管癌</w:t>
      </w:r>
      <w:r w:rsidR="00D7695A">
        <w:rPr>
          <w:rFonts w:ascii="Times New Roman" w:eastAsia="新細明體" w:hAnsi="Times New Roman" w:cs="Times New Roman" w:hint="eastAsia"/>
          <w:kern w:val="0"/>
          <w:szCs w:val="24"/>
        </w:rPr>
        <w:t>3.</w:t>
      </w:r>
      <w:r w:rsidR="00D7695A" w:rsidRPr="007D2ABF">
        <w:rPr>
          <w:rFonts w:hint="eastAsia"/>
        </w:rPr>
        <w:t xml:space="preserve"> </w:t>
      </w:r>
      <w:r w:rsidR="00D7695A" w:rsidRPr="007D2ABF">
        <w:rPr>
          <w:rFonts w:ascii="Times New Roman" w:eastAsia="新細明體" w:hAnsi="Times New Roman" w:cs="Times New Roman" w:hint="eastAsia"/>
          <w:kern w:val="0"/>
          <w:szCs w:val="24"/>
        </w:rPr>
        <w:t>結腸、直腸和肛門癌</w:t>
      </w:r>
      <w:r w:rsidR="00D7695A">
        <w:rPr>
          <w:rFonts w:ascii="Times New Roman" w:eastAsia="新細明體" w:hAnsi="Times New Roman" w:cs="Times New Roman" w:hint="eastAsia"/>
          <w:kern w:val="0"/>
          <w:szCs w:val="24"/>
        </w:rPr>
        <w:t>，男性第</w:t>
      </w:r>
      <w:r w:rsidR="00D7695A">
        <w:rPr>
          <w:rFonts w:ascii="Times New Roman" w:eastAsia="新細明體" w:hAnsi="Times New Roman" w:cs="Times New Roman" w:hint="eastAsia"/>
          <w:kern w:val="0"/>
          <w:szCs w:val="24"/>
        </w:rPr>
        <w:t>4.</w:t>
      </w:r>
      <w:r w:rsidR="00D7695A" w:rsidRPr="00D7695A">
        <w:rPr>
          <w:rFonts w:ascii="Times New Roman" w:eastAsia="新細明體" w:hAnsi="Times New Roman" w:cs="Times New Roman" w:hint="eastAsia"/>
          <w:kern w:val="0"/>
          <w:szCs w:val="24"/>
        </w:rPr>
        <w:t xml:space="preserve"> </w:t>
      </w:r>
      <w:r w:rsidR="00D7695A" w:rsidRPr="007D2ABF">
        <w:rPr>
          <w:rFonts w:ascii="Times New Roman" w:eastAsia="新細明體" w:hAnsi="Times New Roman" w:cs="Times New Roman" w:hint="eastAsia"/>
          <w:kern w:val="0"/>
          <w:szCs w:val="24"/>
        </w:rPr>
        <w:t>口腔癌</w:t>
      </w:r>
      <w:r w:rsidR="00D7695A">
        <w:rPr>
          <w:rFonts w:ascii="Times New Roman" w:eastAsia="新細明體" w:hAnsi="Times New Roman" w:cs="Times New Roman" w:hint="eastAsia"/>
          <w:kern w:val="0"/>
          <w:szCs w:val="24"/>
        </w:rPr>
        <w:t>5.</w:t>
      </w:r>
      <w:r w:rsidR="00D7695A" w:rsidRPr="00D7695A">
        <w:rPr>
          <w:rFonts w:ascii="Times New Roman" w:eastAsia="新細明體" w:hAnsi="Times New Roman" w:cs="Times New Roman" w:hint="eastAsia"/>
          <w:kern w:val="0"/>
          <w:szCs w:val="24"/>
        </w:rPr>
        <w:t xml:space="preserve"> </w:t>
      </w:r>
      <w:r w:rsidR="00D7695A" w:rsidRPr="00B16A79">
        <w:rPr>
          <w:rFonts w:ascii="Times New Roman" w:eastAsia="新細明體" w:hAnsi="Times New Roman" w:cs="Times New Roman" w:hint="eastAsia"/>
          <w:kern w:val="0"/>
          <w:szCs w:val="24"/>
        </w:rPr>
        <w:t>食道癌</w:t>
      </w:r>
      <w:r w:rsidR="00D7695A">
        <w:rPr>
          <w:rFonts w:ascii="Times New Roman" w:eastAsia="新細明體" w:hAnsi="Times New Roman" w:cs="Times New Roman" w:hint="eastAsia"/>
          <w:kern w:val="0"/>
          <w:szCs w:val="24"/>
        </w:rPr>
        <w:t>，女性第</w:t>
      </w:r>
      <w:r w:rsidR="00D7695A">
        <w:rPr>
          <w:rFonts w:ascii="Times New Roman" w:eastAsia="新細明體" w:hAnsi="Times New Roman" w:cs="Times New Roman" w:hint="eastAsia"/>
          <w:kern w:val="0"/>
          <w:szCs w:val="24"/>
        </w:rPr>
        <w:t>4.</w:t>
      </w:r>
      <w:r w:rsidR="00D7695A" w:rsidRPr="00D7695A">
        <w:rPr>
          <w:rFonts w:ascii="Times New Roman" w:eastAsia="新細明體" w:hAnsi="Times New Roman" w:cs="Times New Roman" w:hint="eastAsia"/>
          <w:kern w:val="0"/>
          <w:szCs w:val="24"/>
        </w:rPr>
        <w:t xml:space="preserve"> </w:t>
      </w:r>
      <w:r w:rsidR="00D7695A" w:rsidRPr="007D2ABF">
        <w:rPr>
          <w:rFonts w:ascii="Times New Roman" w:eastAsia="新細明體" w:hAnsi="Times New Roman" w:cs="Times New Roman" w:hint="eastAsia"/>
          <w:kern w:val="0"/>
          <w:szCs w:val="24"/>
        </w:rPr>
        <w:t>女性乳癌</w:t>
      </w:r>
      <w:r w:rsidR="00D7695A">
        <w:rPr>
          <w:rFonts w:ascii="Times New Roman" w:eastAsia="新細明體" w:hAnsi="Times New Roman" w:cs="Times New Roman" w:hint="eastAsia"/>
          <w:kern w:val="0"/>
          <w:szCs w:val="24"/>
        </w:rPr>
        <w:t>5.</w:t>
      </w:r>
      <w:r w:rsidR="00D7695A" w:rsidRPr="00D7695A">
        <w:rPr>
          <w:rFonts w:ascii="Times New Roman" w:eastAsia="新細明體" w:hAnsi="Times New Roman" w:cs="Times New Roman" w:hint="eastAsia"/>
          <w:kern w:val="0"/>
          <w:szCs w:val="24"/>
        </w:rPr>
        <w:t xml:space="preserve"> </w:t>
      </w:r>
      <w:r w:rsidR="00D7695A" w:rsidRPr="00B16A79">
        <w:rPr>
          <w:rFonts w:ascii="Times New Roman" w:eastAsia="新細明體" w:hAnsi="Times New Roman" w:cs="Times New Roman" w:hint="eastAsia"/>
          <w:kern w:val="0"/>
          <w:szCs w:val="24"/>
        </w:rPr>
        <w:t>胰臟癌</w:t>
      </w:r>
      <w:r w:rsidR="00D7695A">
        <w:rPr>
          <w:rFonts w:ascii="Times New Roman" w:eastAsia="新細明體" w:hAnsi="Times New Roman" w:cs="Times New Roman" w:hint="eastAsia"/>
          <w:kern w:val="0"/>
          <w:szCs w:val="24"/>
        </w:rPr>
        <w:t>，胃癌同為第</w:t>
      </w:r>
      <w:r w:rsidR="00D7695A">
        <w:rPr>
          <w:rFonts w:ascii="Times New Roman" w:eastAsia="新細明體" w:hAnsi="Times New Roman" w:cs="Times New Roman" w:hint="eastAsia"/>
          <w:kern w:val="0"/>
          <w:szCs w:val="24"/>
        </w:rPr>
        <w:t>6</w:t>
      </w:r>
      <w:r w:rsidR="00D7695A">
        <w:rPr>
          <w:rFonts w:ascii="Times New Roman" w:eastAsia="新細明體" w:hAnsi="Times New Roman" w:cs="Times New Roman" w:hint="eastAsia"/>
          <w:kern w:val="0"/>
          <w:szCs w:val="24"/>
        </w:rPr>
        <w:t>，男性第</w:t>
      </w:r>
      <w:r w:rsidR="00D7695A">
        <w:rPr>
          <w:rFonts w:ascii="Times New Roman" w:eastAsia="新細明體" w:hAnsi="Times New Roman" w:cs="Times New Roman" w:hint="eastAsia"/>
          <w:kern w:val="0"/>
          <w:szCs w:val="24"/>
        </w:rPr>
        <w:t>7.</w:t>
      </w:r>
      <w:r w:rsidR="00D7695A" w:rsidRPr="007D2ABF">
        <w:rPr>
          <w:rFonts w:ascii="Times New Roman" w:eastAsia="新細明體" w:hAnsi="Times New Roman" w:cs="Times New Roman" w:hint="eastAsia"/>
          <w:kern w:val="0"/>
          <w:szCs w:val="24"/>
        </w:rPr>
        <w:t>前列腺</w:t>
      </w:r>
      <w:r w:rsidR="00D7695A" w:rsidRPr="007D2ABF">
        <w:rPr>
          <w:rFonts w:ascii="Times New Roman" w:eastAsia="新細明體" w:hAnsi="Times New Roman" w:cs="Times New Roman" w:hint="eastAsia"/>
          <w:kern w:val="0"/>
          <w:szCs w:val="24"/>
        </w:rPr>
        <w:t>(</w:t>
      </w:r>
      <w:r w:rsidR="00D7695A" w:rsidRPr="007D2ABF">
        <w:rPr>
          <w:rFonts w:ascii="Times New Roman" w:eastAsia="新細明體" w:hAnsi="Times New Roman" w:cs="Times New Roman" w:hint="eastAsia"/>
          <w:kern w:val="0"/>
          <w:szCs w:val="24"/>
        </w:rPr>
        <w:t>攝護腺</w:t>
      </w:r>
      <w:r w:rsidR="00D7695A" w:rsidRPr="007D2ABF">
        <w:rPr>
          <w:rFonts w:ascii="Times New Roman" w:eastAsia="新細明體" w:hAnsi="Times New Roman" w:cs="Times New Roman" w:hint="eastAsia"/>
          <w:kern w:val="0"/>
          <w:szCs w:val="24"/>
        </w:rPr>
        <w:t>)</w:t>
      </w:r>
      <w:r w:rsidR="00D7695A" w:rsidRPr="007D2ABF">
        <w:rPr>
          <w:rFonts w:ascii="Times New Roman" w:eastAsia="新細明體" w:hAnsi="Times New Roman" w:cs="Times New Roman" w:hint="eastAsia"/>
          <w:kern w:val="0"/>
          <w:szCs w:val="24"/>
        </w:rPr>
        <w:t>癌</w:t>
      </w:r>
      <w:r w:rsidR="00D7695A">
        <w:rPr>
          <w:rFonts w:ascii="Times New Roman" w:eastAsia="新細明體" w:hAnsi="Times New Roman" w:cs="Times New Roman" w:hint="eastAsia"/>
          <w:kern w:val="0"/>
          <w:szCs w:val="24"/>
        </w:rPr>
        <w:t>8.</w:t>
      </w:r>
      <w:r w:rsidR="00D7695A" w:rsidRPr="00D7695A">
        <w:rPr>
          <w:rFonts w:ascii="Times New Roman" w:eastAsia="新細明體" w:hAnsi="Times New Roman" w:cs="Times New Roman" w:hint="eastAsia"/>
          <w:kern w:val="0"/>
          <w:szCs w:val="24"/>
        </w:rPr>
        <w:t xml:space="preserve"> </w:t>
      </w:r>
      <w:r w:rsidR="00D7695A" w:rsidRPr="00B16A79">
        <w:rPr>
          <w:rFonts w:ascii="Times New Roman" w:eastAsia="新細明體" w:hAnsi="Times New Roman" w:cs="Times New Roman" w:hint="eastAsia"/>
          <w:kern w:val="0"/>
          <w:szCs w:val="24"/>
        </w:rPr>
        <w:t>胰臟癌</w:t>
      </w:r>
      <w:r w:rsidR="00D7695A">
        <w:rPr>
          <w:rFonts w:ascii="Times New Roman" w:eastAsia="新細明體" w:hAnsi="Times New Roman" w:cs="Times New Roman" w:hint="eastAsia"/>
          <w:kern w:val="0"/>
          <w:szCs w:val="24"/>
        </w:rPr>
        <w:t>9.</w:t>
      </w:r>
      <w:r w:rsidR="00D7695A" w:rsidRPr="00D7695A">
        <w:rPr>
          <w:rFonts w:hint="eastAsia"/>
        </w:rPr>
        <w:t xml:space="preserve"> </w:t>
      </w:r>
      <w:r w:rsidR="00D7695A" w:rsidRPr="00D7695A">
        <w:rPr>
          <w:rFonts w:ascii="Times New Roman" w:eastAsia="新細明體" w:hAnsi="Times New Roman" w:cs="Times New Roman" w:hint="eastAsia"/>
          <w:kern w:val="0"/>
          <w:szCs w:val="24"/>
        </w:rPr>
        <w:t>非何杰金氏淋巴瘤</w:t>
      </w:r>
      <w:r w:rsidR="00D7695A">
        <w:rPr>
          <w:rFonts w:ascii="Times New Roman" w:eastAsia="新細明體" w:hAnsi="Times New Roman" w:cs="Times New Roman" w:hint="eastAsia"/>
          <w:kern w:val="0"/>
          <w:szCs w:val="24"/>
        </w:rPr>
        <w:t>10.</w:t>
      </w:r>
      <w:r w:rsidR="00D7695A" w:rsidRPr="00D7695A">
        <w:rPr>
          <w:rFonts w:hint="eastAsia"/>
        </w:rPr>
        <w:t xml:space="preserve"> </w:t>
      </w:r>
      <w:r w:rsidR="00D7695A" w:rsidRPr="00D7695A">
        <w:rPr>
          <w:rFonts w:ascii="Times New Roman" w:eastAsia="新細明體" w:hAnsi="Times New Roman" w:cs="Times New Roman" w:hint="eastAsia"/>
          <w:kern w:val="0"/>
          <w:szCs w:val="24"/>
        </w:rPr>
        <w:lastRenderedPageBreak/>
        <w:t>膀胱癌</w:t>
      </w:r>
      <w:r w:rsidR="00D7695A">
        <w:rPr>
          <w:rFonts w:ascii="Times New Roman" w:eastAsia="新細明體" w:hAnsi="Times New Roman" w:cs="Times New Roman" w:hint="eastAsia"/>
          <w:kern w:val="0"/>
          <w:szCs w:val="24"/>
        </w:rPr>
        <w:t>，女性第</w:t>
      </w:r>
      <w:r w:rsidR="00D7695A">
        <w:rPr>
          <w:rFonts w:ascii="Times New Roman" w:eastAsia="新細明體" w:hAnsi="Times New Roman" w:cs="Times New Roman" w:hint="eastAsia"/>
          <w:kern w:val="0"/>
          <w:szCs w:val="24"/>
        </w:rPr>
        <w:t>7.</w:t>
      </w:r>
      <w:r w:rsidR="00D7695A" w:rsidRPr="00D7695A">
        <w:rPr>
          <w:rFonts w:hint="eastAsia"/>
        </w:rPr>
        <w:t xml:space="preserve"> </w:t>
      </w:r>
      <w:r w:rsidR="00D7695A" w:rsidRPr="00D7695A">
        <w:rPr>
          <w:rFonts w:ascii="Times New Roman" w:eastAsia="新細明體" w:hAnsi="Times New Roman" w:cs="Times New Roman" w:hint="eastAsia"/>
          <w:kern w:val="0"/>
          <w:szCs w:val="24"/>
        </w:rPr>
        <w:t>子宮頸及部位未明示子宮癌</w:t>
      </w:r>
      <w:r w:rsidR="00D7695A">
        <w:rPr>
          <w:rFonts w:ascii="Times New Roman" w:eastAsia="新細明體" w:hAnsi="Times New Roman" w:cs="Times New Roman" w:hint="eastAsia"/>
          <w:kern w:val="0"/>
          <w:szCs w:val="24"/>
        </w:rPr>
        <w:t>8.</w:t>
      </w:r>
      <w:r w:rsidR="00D7695A" w:rsidRPr="00D7695A">
        <w:rPr>
          <w:rFonts w:hint="eastAsia"/>
        </w:rPr>
        <w:t xml:space="preserve"> </w:t>
      </w:r>
      <w:r w:rsidR="00D7695A" w:rsidRPr="00D7695A">
        <w:rPr>
          <w:rFonts w:ascii="Times New Roman" w:eastAsia="新細明體" w:hAnsi="Times New Roman" w:cs="Times New Roman" w:hint="eastAsia"/>
          <w:kern w:val="0"/>
          <w:szCs w:val="24"/>
        </w:rPr>
        <w:t>卵巢癌</w:t>
      </w:r>
      <w:r w:rsidR="00D7695A">
        <w:rPr>
          <w:rFonts w:ascii="Times New Roman" w:eastAsia="新細明體" w:hAnsi="Times New Roman" w:cs="Times New Roman" w:hint="eastAsia"/>
          <w:kern w:val="0"/>
          <w:szCs w:val="24"/>
        </w:rPr>
        <w:t>9.</w:t>
      </w:r>
      <w:r w:rsidR="00D7695A" w:rsidRPr="00D7695A">
        <w:rPr>
          <w:rFonts w:ascii="Times New Roman" w:eastAsia="新細明體" w:hAnsi="Times New Roman" w:cs="Times New Roman" w:hint="eastAsia"/>
          <w:kern w:val="0"/>
          <w:szCs w:val="24"/>
        </w:rPr>
        <w:t xml:space="preserve"> </w:t>
      </w:r>
      <w:r w:rsidR="00D7695A" w:rsidRPr="00D7695A">
        <w:rPr>
          <w:rFonts w:ascii="Times New Roman" w:eastAsia="新細明體" w:hAnsi="Times New Roman" w:cs="Times New Roman" w:hint="eastAsia"/>
          <w:kern w:val="0"/>
          <w:szCs w:val="24"/>
        </w:rPr>
        <w:t>非何杰金氏淋巴瘤</w:t>
      </w:r>
      <w:r w:rsidR="00D7695A">
        <w:rPr>
          <w:rFonts w:ascii="Times New Roman" w:eastAsia="新細明體" w:hAnsi="Times New Roman" w:cs="Times New Roman" w:hint="eastAsia"/>
          <w:kern w:val="0"/>
          <w:szCs w:val="24"/>
        </w:rPr>
        <w:t>10.</w:t>
      </w:r>
      <w:r w:rsidR="00D7695A" w:rsidRPr="00D7695A">
        <w:rPr>
          <w:rFonts w:hint="eastAsia"/>
        </w:rPr>
        <w:t xml:space="preserve"> </w:t>
      </w:r>
      <w:r w:rsidR="00D7695A" w:rsidRPr="00D7695A">
        <w:rPr>
          <w:rFonts w:ascii="Times New Roman" w:eastAsia="新細明體" w:hAnsi="Times New Roman" w:cs="Times New Roman" w:hint="eastAsia"/>
          <w:kern w:val="0"/>
          <w:szCs w:val="24"/>
        </w:rPr>
        <w:t>白血病</w:t>
      </w:r>
      <w:r w:rsidR="00D7695A">
        <w:rPr>
          <w:rFonts w:ascii="Times New Roman" w:eastAsia="新細明體" w:hAnsi="Times New Roman" w:cs="Times New Roman" w:hint="eastAsia"/>
          <w:kern w:val="0"/>
          <w:szCs w:val="24"/>
        </w:rPr>
        <w:t>。</w:t>
      </w:r>
    </w:p>
    <w:p w:rsidR="00876432" w:rsidRPr="001D6AEF" w:rsidRDefault="003F7C09" w:rsidP="003F7C09">
      <w:pPr>
        <w:jc w:val="center"/>
        <w:rPr>
          <w:rFonts w:ascii="Times New Roman" w:eastAsia="新細明體" w:hAnsi="Times New Roman" w:cs="Times New Roman"/>
          <w:kern w:val="0"/>
          <w:szCs w:val="24"/>
        </w:rPr>
      </w:pPr>
      <w:r>
        <w:rPr>
          <w:rFonts w:ascii="Times New Roman" w:eastAsia="新細明體" w:hAnsi="Times New Roman" w:cs="Times New Roman" w:hint="eastAsia"/>
          <w:kern w:val="0"/>
          <w:szCs w:val="24"/>
        </w:rPr>
        <w:t>表</w:t>
      </w:r>
      <w:r>
        <w:rPr>
          <w:rFonts w:ascii="Times New Roman" w:eastAsia="新細明體" w:hAnsi="Times New Roman" w:cs="Times New Roman" w:hint="eastAsia"/>
          <w:kern w:val="0"/>
          <w:szCs w:val="24"/>
        </w:rPr>
        <w:t>4</w:t>
      </w:r>
      <w:r w:rsidR="001D6AEF">
        <w:rPr>
          <w:rFonts w:ascii="Times New Roman" w:eastAsia="新細明體" w:hAnsi="Times New Roman" w:cs="Times New Roman" w:hint="eastAsia"/>
          <w:kern w:val="0"/>
          <w:szCs w:val="24"/>
        </w:rPr>
        <w:t>十大癌症死因死亡率男性與女性之比較</w:t>
      </w:r>
    </w:p>
    <w:tbl>
      <w:tblPr>
        <w:tblStyle w:val="aa"/>
        <w:tblW w:w="0" w:type="auto"/>
        <w:jc w:val="right"/>
        <w:tblLayout w:type="fixed"/>
        <w:tblLook w:val="04A0" w:firstRow="1" w:lastRow="0" w:firstColumn="1" w:lastColumn="0" w:noHBand="0" w:noVBand="1"/>
      </w:tblPr>
      <w:tblGrid>
        <w:gridCol w:w="709"/>
        <w:gridCol w:w="2038"/>
        <w:gridCol w:w="797"/>
        <w:gridCol w:w="850"/>
        <w:gridCol w:w="1985"/>
        <w:gridCol w:w="658"/>
      </w:tblGrid>
      <w:tr w:rsidR="00876432" w:rsidTr="003F7C09">
        <w:trPr>
          <w:jc w:val="right"/>
        </w:trPr>
        <w:tc>
          <w:tcPr>
            <w:tcW w:w="3544" w:type="dxa"/>
            <w:gridSpan w:val="3"/>
          </w:tcPr>
          <w:p w:rsidR="00876432" w:rsidRDefault="00876432" w:rsidP="00876432">
            <w:pPr>
              <w:pStyle w:val="a7"/>
              <w:ind w:leftChars="0" w:left="0"/>
            </w:pPr>
            <w:r>
              <w:rPr>
                <w:rFonts w:hint="eastAsia"/>
              </w:rPr>
              <w:t>男性十大癌症死因</w:t>
            </w:r>
          </w:p>
        </w:tc>
        <w:tc>
          <w:tcPr>
            <w:tcW w:w="3493" w:type="dxa"/>
            <w:gridSpan w:val="3"/>
          </w:tcPr>
          <w:p w:rsidR="00876432" w:rsidRDefault="00876432" w:rsidP="00876432">
            <w:pPr>
              <w:pStyle w:val="a7"/>
              <w:ind w:leftChars="0" w:left="0"/>
              <w:jc w:val="center"/>
            </w:pPr>
            <w:r>
              <w:rPr>
                <w:rFonts w:hint="eastAsia"/>
              </w:rPr>
              <w:t>女性十大癌症死因</w:t>
            </w:r>
          </w:p>
        </w:tc>
      </w:tr>
      <w:tr w:rsidR="00876432" w:rsidRPr="008511DE" w:rsidTr="003F7C09">
        <w:trPr>
          <w:jc w:val="right"/>
        </w:trPr>
        <w:tc>
          <w:tcPr>
            <w:tcW w:w="709" w:type="dxa"/>
          </w:tcPr>
          <w:p w:rsidR="00876432" w:rsidRPr="008511DE" w:rsidRDefault="00876432" w:rsidP="00876432">
            <w:pPr>
              <w:pStyle w:val="a7"/>
              <w:ind w:leftChars="0" w:left="0"/>
              <w:jc w:val="center"/>
              <w:rPr>
                <w:rFonts w:asciiTheme="majorEastAsia" w:eastAsiaTheme="majorEastAsia" w:hAnsiTheme="majorEastAsia"/>
                <w:sz w:val="18"/>
                <w:szCs w:val="18"/>
              </w:rPr>
            </w:pPr>
            <w:r w:rsidRPr="008511DE">
              <w:rPr>
                <w:rFonts w:asciiTheme="majorEastAsia" w:eastAsiaTheme="majorEastAsia" w:hAnsiTheme="majorEastAsia" w:hint="eastAsia"/>
                <w:sz w:val="18"/>
                <w:szCs w:val="18"/>
              </w:rPr>
              <w:t>順位</w:t>
            </w:r>
          </w:p>
        </w:tc>
        <w:tc>
          <w:tcPr>
            <w:tcW w:w="2038" w:type="dxa"/>
          </w:tcPr>
          <w:p w:rsidR="00876432" w:rsidRPr="008511DE" w:rsidRDefault="00876432" w:rsidP="00876432">
            <w:pPr>
              <w:pStyle w:val="a7"/>
              <w:ind w:leftChars="0" w:left="0"/>
              <w:jc w:val="center"/>
              <w:rPr>
                <w:rFonts w:asciiTheme="majorEastAsia" w:eastAsiaTheme="majorEastAsia" w:hAnsiTheme="majorEastAsia"/>
                <w:sz w:val="18"/>
                <w:szCs w:val="18"/>
              </w:rPr>
            </w:pPr>
            <w:r w:rsidRPr="008511DE">
              <w:rPr>
                <w:rFonts w:asciiTheme="majorEastAsia" w:eastAsiaTheme="majorEastAsia" w:hAnsiTheme="majorEastAsia" w:hint="eastAsia"/>
                <w:sz w:val="18"/>
                <w:szCs w:val="18"/>
              </w:rPr>
              <w:t>死因</w:t>
            </w:r>
          </w:p>
        </w:tc>
        <w:tc>
          <w:tcPr>
            <w:tcW w:w="797" w:type="dxa"/>
          </w:tcPr>
          <w:p w:rsidR="00876432" w:rsidRPr="008511DE" w:rsidRDefault="00876432" w:rsidP="00876432">
            <w:pPr>
              <w:pStyle w:val="a7"/>
              <w:ind w:leftChars="0" w:left="0"/>
              <w:jc w:val="center"/>
              <w:rPr>
                <w:rFonts w:asciiTheme="majorEastAsia" w:eastAsiaTheme="majorEastAsia" w:hAnsiTheme="majorEastAsia"/>
                <w:sz w:val="18"/>
                <w:szCs w:val="18"/>
              </w:rPr>
            </w:pPr>
            <w:r w:rsidRPr="008511DE">
              <w:rPr>
                <w:rFonts w:asciiTheme="majorEastAsia" w:eastAsiaTheme="majorEastAsia" w:hAnsiTheme="majorEastAsia" w:hint="eastAsia"/>
                <w:sz w:val="18"/>
                <w:szCs w:val="18"/>
              </w:rPr>
              <w:t>死亡率</w:t>
            </w:r>
          </w:p>
        </w:tc>
        <w:tc>
          <w:tcPr>
            <w:tcW w:w="850" w:type="dxa"/>
          </w:tcPr>
          <w:p w:rsidR="00876432" w:rsidRPr="008511DE" w:rsidRDefault="00876432" w:rsidP="00876432">
            <w:pPr>
              <w:pStyle w:val="a7"/>
              <w:ind w:leftChars="0" w:left="0"/>
              <w:jc w:val="center"/>
              <w:rPr>
                <w:rFonts w:asciiTheme="majorEastAsia" w:eastAsiaTheme="majorEastAsia" w:hAnsiTheme="majorEastAsia"/>
                <w:sz w:val="18"/>
                <w:szCs w:val="18"/>
              </w:rPr>
            </w:pPr>
            <w:r w:rsidRPr="008511DE">
              <w:rPr>
                <w:rFonts w:asciiTheme="majorEastAsia" w:eastAsiaTheme="majorEastAsia" w:hAnsiTheme="majorEastAsia" w:hint="eastAsia"/>
                <w:sz w:val="18"/>
                <w:szCs w:val="18"/>
              </w:rPr>
              <w:t>死亡率</w:t>
            </w:r>
          </w:p>
        </w:tc>
        <w:tc>
          <w:tcPr>
            <w:tcW w:w="1985" w:type="dxa"/>
          </w:tcPr>
          <w:p w:rsidR="00876432" w:rsidRPr="008511DE" w:rsidRDefault="00876432" w:rsidP="00876432">
            <w:pPr>
              <w:pStyle w:val="a7"/>
              <w:ind w:leftChars="0" w:left="0"/>
              <w:jc w:val="center"/>
              <w:rPr>
                <w:rFonts w:asciiTheme="majorEastAsia" w:eastAsiaTheme="majorEastAsia" w:hAnsiTheme="majorEastAsia"/>
                <w:sz w:val="18"/>
                <w:szCs w:val="18"/>
              </w:rPr>
            </w:pPr>
            <w:r w:rsidRPr="008511DE">
              <w:rPr>
                <w:rFonts w:asciiTheme="majorEastAsia" w:eastAsiaTheme="majorEastAsia" w:hAnsiTheme="majorEastAsia" w:hint="eastAsia"/>
                <w:sz w:val="18"/>
                <w:szCs w:val="18"/>
              </w:rPr>
              <w:t>死因</w:t>
            </w:r>
          </w:p>
        </w:tc>
        <w:tc>
          <w:tcPr>
            <w:tcW w:w="658" w:type="dxa"/>
          </w:tcPr>
          <w:p w:rsidR="00876432" w:rsidRPr="008511DE" w:rsidRDefault="00876432" w:rsidP="00876432">
            <w:pPr>
              <w:pStyle w:val="a7"/>
              <w:ind w:leftChars="0" w:left="0"/>
              <w:jc w:val="center"/>
              <w:rPr>
                <w:rFonts w:asciiTheme="majorEastAsia" w:eastAsiaTheme="majorEastAsia" w:hAnsiTheme="majorEastAsia"/>
                <w:sz w:val="18"/>
                <w:szCs w:val="18"/>
              </w:rPr>
            </w:pPr>
            <w:r w:rsidRPr="008511DE">
              <w:rPr>
                <w:rFonts w:asciiTheme="majorEastAsia" w:eastAsiaTheme="majorEastAsia" w:hAnsiTheme="majorEastAsia" w:hint="eastAsia"/>
                <w:sz w:val="18"/>
                <w:szCs w:val="18"/>
              </w:rPr>
              <w:t>順位</w:t>
            </w:r>
          </w:p>
        </w:tc>
      </w:tr>
      <w:tr w:rsidR="00876432" w:rsidRPr="00A17FB2" w:rsidTr="003F7C09">
        <w:trPr>
          <w:jc w:val="right"/>
        </w:trPr>
        <w:tc>
          <w:tcPr>
            <w:tcW w:w="709" w:type="dxa"/>
          </w:tcPr>
          <w:p w:rsidR="00876432" w:rsidRPr="00A17FB2" w:rsidRDefault="00876432" w:rsidP="00876432">
            <w:pPr>
              <w:pStyle w:val="a7"/>
              <w:ind w:leftChars="0" w:left="0"/>
              <w:jc w:val="center"/>
              <w:rPr>
                <w:rFonts w:asciiTheme="majorEastAsia" w:eastAsiaTheme="majorEastAsia" w:hAnsiTheme="majorEastAsia"/>
                <w:sz w:val="20"/>
                <w:szCs w:val="20"/>
              </w:rPr>
            </w:pPr>
          </w:p>
        </w:tc>
        <w:tc>
          <w:tcPr>
            <w:tcW w:w="2038" w:type="dxa"/>
          </w:tcPr>
          <w:p w:rsidR="00876432" w:rsidRPr="008511DE" w:rsidRDefault="00876432" w:rsidP="00E25D61">
            <w:pPr>
              <w:rPr>
                <w:rFonts w:asciiTheme="majorEastAsia" w:eastAsiaTheme="majorEastAsia" w:hAnsiTheme="majorEastAsia" w:cs="Times New Roman"/>
                <w:sz w:val="20"/>
                <w:szCs w:val="20"/>
              </w:rPr>
            </w:pPr>
            <w:r w:rsidRPr="008511DE">
              <w:rPr>
                <w:rFonts w:asciiTheme="majorEastAsia" w:eastAsiaTheme="majorEastAsia" w:hAnsiTheme="majorEastAsia" w:cs="Times New Roman" w:hint="eastAsia"/>
                <w:sz w:val="20"/>
                <w:szCs w:val="20"/>
              </w:rPr>
              <w:t>所有癌症死亡原因</w:t>
            </w:r>
          </w:p>
        </w:tc>
        <w:tc>
          <w:tcPr>
            <w:tcW w:w="797" w:type="dxa"/>
          </w:tcPr>
          <w:p w:rsidR="00876432" w:rsidRPr="008511DE" w:rsidRDefault="00876432" w:rsidP="005713C1">
            <w:pPr>
              <w:jc w:val="center"/>
              <w:rPr>
                <w:rFonts w:asciiTheme="majorEastAsia" w:eastAsiaTheme="majorEastAsia" w:hAnsiTheme="majorEastAsia" w:cs="Times New Roman"/>
                <w:sz w:val="20"/>
                <w:szCs w:val="20"/>
              </w:rPr>
            </w:pPr>
            <w:r>
              <w:rPr>
                <w:rFonts w:asciiTheme="majorEastAsia" w:eastAsiaTheme="majorEastAsia" w:hAnsiTheme="majorEastAsia" w:cs="Times New Roman" w:hint="eastAsia"/>
                <w:sz w:val="20"/>
                <w:szCs w:val="20"/>
              </w:rPr>
              <w:t>250.4</w:t>
            </w:r>
          </w:p>
        </w:tc>
        <w:tc>
          <w:tcPr>
            <w:tcW w:w="850" w:type="dxa"/>
          </w:tcPr>
          <w:p w:rsidR="00876432" w:rsidRPr="008511DE" w:rsidRDefault="00876432" w:rsidP="005713C1">
            <w:pPr>
              <w:jc w:val="center"/>
              <w:rPr>
                <w:rFonts w:asciiTheme="majorEastAsia" w:eastAsiaTheme="majorEastAsia" w:hAnsiTheme="majorEastAsia" w:cs="Times New Roman"/>
                <w:sz w:val="20"/>
                <w:szCs w:val="20"/>
              </w:rPr>
            </w:pPr>
            <w:r>
              <w:rPr>
                <w:rFonts w:asciiTheme="majorEastAsia" w:eastAsiaTheme="majorEastAsia" w:hAnsiTheme="majorEastAsia" w:cs="Times New Roman" w:hint="eastAsia"/>
                <w:sz w:val="20"/>
                <w:szCs w:val="20"/>
              </w:rPr>
              <w:t>157.9</w:t>
            </w:r>
          </w:p>
        </w:tc>
        <w:tc>
          <w:tcPr>
            <w:tcW w:w="1985" w:type="dxa"/>
          </w:tcPr>
          <w:p w:rsidR="00876432" w:rsidRPr="008511DE" w:rsidRDefault="00876432" w:rsidP="00E25D61">
            <w:pPr>
              <w:rPr>
                <w:rFonts w:asciiTheme="majorEastAsia" w:eastAsiaTheme="majorEastAsia" w:hAnsiTheme="majorEastAsia" w:cs="Times New Roman"/>
                <w:sz w:val="20"/>
                <w:szCs w:val="20"/>
              </w:rPr>
            </w:pPr>
            <w:r w:rsidRPr="008511DE">
              <w:rPr>
                <w:rFonts w:asciiTheme="majorEastAsia" w:eastAsiaTheme="majorEastAsia" w:hAnsiTheme="majorEastAsia" w:cs="Times New Roman" w:hint="eastAsia"/>
                <w:sz w:val="20"/>
                <w:szCs w:val="20"/>
              </w:rPr>
              <w:t>所有癌症死亡原</w:t>
            </w:r>
            <w:r>
              <w:rPr>
                <w:rFonts w:asciiTheme="majorEastAsia" w:eastAsiaTheme="majorEastAsia" w:hAnsiTheme="majorEastAsia" w:cs="Times New Roman" w:hint="eastAsia"/>
                <w:sz w:val="20"/>
                <w:szCs w:val="20"/>
              </w:rPr>
              <w:t>因</w:t>
            </w:r>
          </w:p>
        </w:tc>
        <w:tc>
          <w:tcPr>
            <w:tcW w:w="658" w:type="dxa"/>
          </w:tcPr>
          <w:p w:rsidR="00876432" w:rsidRPr="00A17FB2" w:rsidRDefault="00876432" w:rsidP="00876432">
            <w:pPr>
              <w:pStyle w:val="a7"/>
              <w:ind w:leftChars="0" w:left="0"/>
              <w:jc w:val="center"/>
              <w:rPr>
                <w:rFonts w:asciiTheme="majorEastAsia" w:eastAsiaTheme="majorEastAsia" w:hAnsiTheme="majorEastAsia"/>
                <w:sz w:val="20"/>
                <w:szCs w:val="20"/>
              </w:rPr>
            </w:pPr>
          </w:p>
        </w:tc>
      </w:tr>
      <w:tr w:rsidR="00876432" w:rsidRPr="00A17FB2" w:rsidTr="003F7C09">
        <w:trPr>
          <w:jc w:val="right"/>
        </w:trPr>
        <w:tc>
          <w:tcPr>
            <w:tcW w:w="709" w:type="dxa"/>
          </w:tcPr>
          <w:p w:rsidR="00876432" w:rsidRPr="00A17FB2" w:rsidRDefault="00876432" w:rsidP="00876432">
            <w:pPr>
              <w:pStyle w:val="a7"/>
              <w:ind w:leftChars="0" w:left="0"/>
              <w:jc w:val="center"/>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1</w:t>
            </w:r>
          </w:p>
        </w:tc>
        <w:tc>
          <w:tcPr>
            <w:tcW w:w="2038" w:type="dxa"/>
          </w:tcPr>
          <w:p w:rsidR="00876432" w:rsidRPr="00A17FB2" w:rsidRDefault="00876432" w:rsidP="00876432">
            <w:pPr>
              <w:pStyle w:val="a7"/>
              <w:ind w:leftChars="0" w:left="0"/>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氣管、支氣管和肺癌</w:t>
            </w:r>
          </w:p>
        </w:tc>
        <w:tc>
          <w:tcPr>
            <w:tcW w:w="797" w:type="dxa"/>
          </w:tcPr>
          <w:p w:rsidR="00876432" w:rsidRPr="00A17FB2" w:rsidRDefault="00876432" w:rsidP="005713C1">
            <w:pPr>
              <w:pStyle w:val="a7"/>
              <w:ind w:leftChars="0" w:left="0"/>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49.8</w:t>
            </w:r>
          </w:p>
        </w:tc>
        <w:tc>
          <w:tcPr>
            <w:tcW w:w="850" w:type="dxa"/>
          </w:tcPr>
          <w:p w:rsidR="00876432" w:rsidRPr="008511DE" w:rsidRDefault="00876432" w:rsidP="005713C1">
            <w:pPr>
              <w:jc w:val="center"/>
              <w:rPr>
                <w:rFonts w:asciiTheme="majorEastAsia" w:eastAsiaTheme="majorEastAsia" w:hAnsiTheme="majorEastAsia" w:cs="Times New Roman"/>
                <w:sz w:val="20"/>
                <w:szCs w:val="20"/>
              </w:rPr>
            </w:pPr>
            <w:r>
              <w:rPr>
                <w:rFonts w:asciiTheme="majorEastAsia" w:eastAsiaTheme="majorEastAsia" w:hAnsiTheme="majorEastAsia" w:cs="Times New Roman" w:hint="eastAsia"/>
                <w:sz w:val="20"/>
                <w:szCs w:val="20"/>
              </w:rPr>
              <w:t>28.7</w:t>
            </w:r>
          </w:p>
        </w:tc>
        <w:tc>
          <w:tcPr>
            <w:tcW w:w="1985" w:type="dxa"/>
          </w:tcPr>
          <w:p w:rsidR="00876432" w:rsidRPr="00A17FB2" w:rsidRDefault="00876432" w:rsidP="00876432">
            <w:pPr>
              <w:pStyle w:val="a7"/>
              <w:ind w:leftChars="0" w:left="0"/>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氣管、支氣管和肺癌</w:t>
            </w:r>
          </w:p>
        </w:tc>
        <w:tc>
          <w:tcPr>
            <w:tcW w:w="658" w:type="dxa"/>
          </w:tcPr>
          <w:p w:rsidR="00876432" w:rsidRPr="00A17FB2" w:rsidRDefault="00876432" w:rsidP="00876432">
            <w:pPr>
              <w:pStyle w:val="a7"/>
              <w:ind w:leftChars="0" w:left="0"/>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1</w:t>
            </w:r>
          </w:p>
        </w:tc>
      </w:tr>
      <w:tr w:rsidR="00876432" w:rsidRPr="00A17FB2" w:rsidTr="003F7C09">
        <w:trPr>
          <w:jc w:val="right"/>
        </w:trPr>
        <w:tc>
          <w:tcPr>
            <w:tcW w:w="709" w:type="dxa"/>
          </w:tcPr>
          <w:p w:rsidR="00876432" w:rsidRPr="00A17FB2" w:rsidRDefault="00876432" w:rsidP="00876432">
            <w:pPr>
              <w:pStyle w:val="a7"/>
              <w:ind w:leftChars="0" w:left="0"/>
              <w:jc w:val="center"/>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2</w:t>
            </w:r>
          </w:p>
        </w:tc>
        <w:tc>
          <w:tcPr>
            <w:tcW w:w="2038" w:type="dxa"/>
          </w:tcPr>
          <w:p w:rsidR="00876432" w:rsidRPr="00A17FB2" w:rsidRDefault="00876432" w:rsidP="00876432">
            <w:pPr>
              <w:pStyle w:val="a7"/>
              <w:ind w:leftChars="0" w:left="0"/>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肝和肝內膽管癌</w:t>
            </w:r>
          </w:p>
        </w:tc>
        <w:tc>
          <w:tcPr>
            <w:tcW w:w="797" w:type="dxa"/>
          </w:tcPr>
          <w:p w:rsidR="00876432" w:rsidRPr="00A17FB2" w:rsidRDefault="00876432" w:rsidP="005713C1">
            <w:pPr>
              <w:pStyle w:val="a7"/>
              <w:ind w:leftChars="0" w:left="0"/>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49.1</w:t>
            </w:r>
          </w:p>
        </w:tc>
        <w:tc>
          <w:tcPr>
            <w:tcW w:w="850" w:type="dxa"/>
          </w:tcPr>
          <w:p w:rsidR="00876432" w:rsidRPr="008511DE" w:rsidRDefault="00876432" w:rsidP="005713C1">
            <w:pPr>
              <w:jc w:val="center"/>
              <w:rPr>
                <w:rFonts w:asciiTheme="majorEastAsia" w:eastAsiaTheme="majorEastAsia" w:hAnsiTheme="majorEastAsia" w:cs="Times New Roman"/>
                <w:sz w:val="20"/>
                <w:szCs w:val="20"/>
              </w:rPr>
            </w:pPr>
            <w:r>
              <w:rPr>
                <w:rFonts w:asciiTheme="majorEastAsia" w:eastAsiaTheme="majorEastAsia" w:hAnsiTheme="majorEastAsia" w:cs="Times New Roman" w:hint="eastAsia"/>
                <w:sz w:val="20"/>
                <w:szCs w:val="20"/>
              </w:rPr>
              <w:t>22.4</w:t>
            </w:r>
          </w:p>
        </w:tc>
        <w:tc>
          <w:tcPr>
            <w:tcW w:w="1985" w:type="dxa"/>
          </w:tcPr>
          <w:p w:rsidR="00876432" w:rsidRPr="00A17FB2" w:rsidRDefault="00876432" w:rsidP="00876432">
            <w:pPr>
              <w:pStyle w:val="a7"/>
              <w:ind w:leftChars="0" w:left="0"/>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肝和肝內膽管癌</w:t>
            </w:r>
          </w:p>
        </w:tc>
        <w:tc>
          <w:tcPr>
            <w:tcW w:w="658" w:type="dxa"/>
          </w:tcPr>
          <w:p w:rsidR="00876432" w:rsidRPr="00A17FB2" w:rsidRDefault="00876432" w:rsidP="00876432">
            <w:pPr>
              <w:pStyle w:val="a7"/>
              <w:ind w:leftChars="0" w:left="0"/>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2</w:t>
            </w:r>
          </w:p>
        </w:tc>
      </w:tr>
      <w:tr w:rsidR="00876432" w:rsidRPr="00A17FB2" w:rsidTr="003F7C09">
        <w:trPr>
          <w:jc w:val="right"/>
        </w:trPr>
        <w:tc>
          <w:tcPr>
            <w:tcW w:w="709" w:type="dxa"/>
          </w:tcPr>
          <w:p w:rsidR="00876432" w:rsidRPr="00A17FB2" w:rsidRDefault="00876432" w:rsidP="00876432">
            <w:pPr>
              <w:pStyle w:val="a7"/>
              <w:ind w:leftChars="0" w:left="0"/>
              <w:jc w:val="center"/>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3</w:t>
            </w:r>
          </w:p>
        </w:tc>
        <w:tc>
          <w:tcPr>
            <w:tcW w:w="2038" w:type="dxa"/>
          </w:tcPr>
          <w:p w:rsidR="00876432" w:rsidRPr="00A17FB2" w:rsidRDefault="00876432" w:rsidP="00876432">
            <w:pPr>
              <w:pStyle w:val="a7"/>
              <w:ind w:leftChars="0" w:left="0"/>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結腸、直腸和肛門癌</w:t>
            </w:r>
          </w:p>
        </w:tc>
        <w:tc>
          <w:tcPr>
            <w:tcW w:w="797" w:type="dxa"/>
          </w:tcPr>
          <w:p w:rsidR="00876432" w:rsidRPr="00A17FB2" w:rsidRDefault="00876432" w:rsidP="005713C1">
            <w:pPr>
              <w:pStyle w:val="a7"/>
              <w:ind w:leftChars="0" w:left="0"/>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28.1</w:t>
            </w:r>
          </w:p>
        </w:tc>
        <w:tc>
          <w:tcPr>
            <w:tcW w:w="850" w:type="dxa"/>
          </w:tcPr>
          <w:p w:rsidR="00876432" w:rsidRPr="008511DE" w:rsidRDefault="00876432" w:rsidP="005713C1">
            <w:pPr>
              <w:jc w:val="center"/>
              <w:rPr>
                <w:rFonts w:asciiTheme="majorEastAsia" w:eastAsiaTheme="majorEastAsia" w:hAnsiTheme="majorEastAsia" w:cs="Times New Roman"/>
                <w:sz w:val="20"/>
                <w:szCs w:val="20"/>
              </w:rPr>
            </w:pPr>
            <w:r>
              <w:rPr>
                <w:rFonts w:asciiTheme="majorEastAsia" w:eastAsiaTheme="majorEastAsia" w:hAnsiTheme="majorEastAsia" w:cs="Times New Roman" w:hint="eastAsia"/>
                <w:sz w:val="20"/>
                <w:szCs w:val="20"/>
              </w:rPr>
              <w:t>21.2</w:t>
            </w:r>
          </w:p>
        </w:tc>
        <w:tc>
          <w:tcPr>
            <w:tcW w:w="1985" w:type="dxa"/>
          </w:tcPr>
          <w:p w:rsidR="00876432" w:rsidRPr="00A17FB2" w:rsidRDefault="00876432" w:rsidP="00876432">
            <w:pPr>
              <w:pStyle w:val="a7"/>
              <w:ind w:leftChars="0" w:left="0"/>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結腸、直腸和肛門癌</w:t>
            </w:r>
          </w:p>
        </w:tc>
        <w:tc>
          <w:tcPr>
            <w:tcW w:w="658" w:type="dxa"/>
          </w:tcPr>
          <w:p w:rsidR="00876432" w:rsidRPr="00A17FB2" w:rsidRDefault="00876432" w:rsidP="00876432">
            <w:pPr>
              <w:pStyle w:val="a7"/>
              <w:ind w:leftChars="0" w:left="0"/>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3</w:t>
            </w:r>
          </w:p>
        </w:tc>
      </w:tr>
      <w:tr w:rsidR="00876432" w:rsidRPr="00A17FB2" w:rsidTr="003F7C09">
        <w:trPr>
          <w:jc w:val="right"/>
        </w:trPr>
        <w:tc>
          <w:tcPr>
            <w:tcW w:w="709" w:type="dxa"/>
          </w:tcPr>
          <w:p w:rsidR="00876432" w:rsidRPr="00A17FB2" w:rsidRDefault="00876432" w:rsidP="00876432">
            <w:pPr>
              <w:pStyle w:val="a7"/>
              <w:ind w:leftChars="0" w:left="0"/>
              <w:jc w:val="center"/>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4</w:t>
            </w:r>
          </w:p>
        </w:tc>
        <w:tc>
          <w:tcPr>
            <w:tcW w:w="2038" w:type="dxa"/>
          </w:tcPr>
          <w:p w:rsidR="00876432" w:rsidRPr="00A17FB2" w:rsidRDefault="00876432" w:rsidP="00876432">
            <w:pPr>
              <w:pStyle w:val="a7"/>
              <w:ind w:leftChars="0" w:left="0"/>
              <w:rPr>
                <w:rFonts w:asciiTheme="majorEastAsia" w:eastAsiaTheme="majorEastAsia" w:hAnsiTheme="majorEastAsia"/>
                <w:sz w:val="20"/>
                <w:szCs w:val="20"/>
              </w:rPr>
            </w:pPr>
            <w:r w:rsidRPr="00876432">
              <w:rPr>
                <w:rFonts w:asciiTheme="majorEastAsia" w:eastAsiaTheme="majorEastAsia" w:hAnsiTheme="majorEastAsia" w:hint="eastAsia"/>
                <w:sz w:val="20"/>
                <w:szCs w:val="20"/>
              </w:rPr>
              <w:t>口腔癌</w:t>
            </w:r>
          </w:p>
        </w:tc>
        <w:tc>
          <w:tcPr>
            <w:tcW w:w="797" w:type="dxa"/>
          </w:tcPr>
          <w:p w:rsidR="00876432" w:rsidRPr="00A17FB2" w:rsidRDefault="00876432" w:rsidP="005713C1">
            <w:pPr>
              <w:pStyle w:val="a7"/>
              <w:ind w:leftChars="0" w:left="0"/>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22.6</w:t>
            </w:r>
          </w:p>
        </w:tc>
        <w:tc>
          <w:tcPr>
            <w:tcW w:w="850" w:type="dxa"/>
          </w:tcPr>
          <w:p w:rsidR="00876432" w:rsidRPr="008511DE" w:rsidRDefault="00876432" w:rsidP="005713C1">
            <w:pPr>
              <w:jc w:val="center"/>
              <w:rPr>
                <w:rFonts w:asciiTheme="majorEastAsia" w:eastAsiaTheme="majorEastAsia" w:hAnsiTheme="majorEastAsia" w:cs="Times New Roman"/>
                <w:sz w:val="20"/>
                <w:szCs w:val="20"/>
              </w:rPr>
            </w:pPr>
            <w:r>
              <w:rPr>
                <w:rFonts w:asciiTheme="majorEastAsia" w:eastAsiaTheme="majorEastAsia" w:hAnsiTheme="majorEastAsia" w:cs="Times New Roman" w:hint="eastAsia"/>
                <w:sz w:val="20"/>
                <w:szCs w:val="20"/>
              </w:rPr>
              <w:t>20.1</w:t>
            </w:r>
          </w:p>
        </w:tc>
        <w:tc>
          <w:tcPr>
            <w:tcW w:w="1985" w:type="dxa"/>
          </w:tcPr>
          <w:p w:rsidR="00876432" w:rsidRPr="00A17FB2" w:rsidRDefault="00876432" w:rsidP="00876432">
            <w:pPr>
              <w:pStyle w:val="a7"/>
              <w:ind w:leftChars="0" w:left="0"/>
              <w:rPr>
                <w:rFonts w:asciiTheme="majorEastAsia" w:eastAsiaTheme="majorEastAsia" w:hAnsiTheme="majorEastAsia"/>
                <w:sz w:val="20"/>
                <w:szCs w:val="20"/>
              </w:rPr>
            </w:pPr>
            <w:r w:rsidRPr="00876432">
              <w:rPr>
                <w:rFonts w:asciiTheme="majorEastAsia" w:eastAsiaTheme="majorEastAsia" w:hAnsiTheme="majorEastAsia" w:hint="eastAsia"/>
                <w:sz w:val="20"/>
                <w:szCs w:val="20"/>
              </w:rPr>
              <w:t>女性乳癌</w:t>
            </w:r>
          </w:p>
        </w:tc>
        <w:tc>
          <w:tcPr>
            <w:tcW w:w="658" w:type="dxa"/>
          </w:tcPr>
          <w:p w:rsidR="00876432" w:rsidRPr="00A17FB2" w:rsidRDefault="00876432" w:rsidP="00876432">
            <w:pPr>
              <w:pStyle w:val="a7"/>
              <w:ind w:leftChars="0" w:left="0"/>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4</w:t>
            </w:r>
          </w:p>
        </w:tc>
      </w:tr>
      <w:tr w:rsidR="00876432" w:rsidRPr="00A17FB2" w:rsidTr="003F7C09">
        <w:trPr>
          <w:jc w:val="right"/>
        </w:trPr>
        <w:tc>
          <w:tcPr>
            <w:tcW w:w="709" w:type="dxa"/>
          </w:tcPr>
          <w:p w:rsidR="00876432" w:rsidRPr="00A17FB2" w:rsidRDefault="00876432" w:rsidP="00876432">
            <w:pPr>
              <w:pStyle w:val="a7"/>
              <w:ind w:leftChars="0" w:left="0"/>
              <w:jc w:val="center"/>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5</w:t>
            </w:r>
          </w:p>
        </w:tc>
        <w:tc>
          <w:tcPr>
            <w:tcW w:w="2038" w:type="dxa"/>
          </w:tcPr>
          <w:p w:rsidR="00876432" w:rsidRPr="00A17FB2" w:rsidRDefault="00876432" w:rsidP="00876432">
            <w:pPr>
              <w:pStyle w:val="a7"/>
              <w:ind w:leftChars="0" w:left="0"/>
              <w:rPr>
                <w:rFonts w:asciiTheme="majorEastAsia" w:eastAsiaTheme="majorEastAsia" w:hAnsiTheme="majorEastAsia"/>
                <w:sz w:val="20"/>
                <w:szCs w:val="20"/>
              </w:rPr>
            </w:pPr>
            <w:r w:rsidRPr="00876432">
              <w:rPr>
                <w:rFonts w:asciiTheme="majorEastAsia" w:eastAsiaTheme="majorEastAsia" w:hAnsiTheme="majorEastAsia" w:hint="eastAsia"/>
                <w:sz w:val="20"/>
                <w:szCs w:val="20"/>
              </w:rPr>
              <w:t>食道癌</w:t>
            </w:r>
          </w:p>
        </w:tc>
        <w:tc>
          <w:tcPr>
            <w:tcW w:w="797" w:type="dxa"/>
          </w:tcPr>
          <w:p w:rsidR="00876432" w:rsidRPr="00A17FB2" w:rsidRDefault="00876432" w:rsidP="005713C1">
            <w:pPr>
              <w:pStyle w:val="a7"/>
              <w:ind w:leftChars="0" w:left="0"/>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14.2</w:t>
            </w:r>
          </w:p>
        </w:tc>
        <w:tc>
          <w:tcPr>
            <w:tcW w:w="850" w:type="dxa"/>
          </w:tcPr>
          <w:p w:rsidR="00876432" w:rsidRPr="008511DE" w:rsidRDefault="00876432" w:rsidP="005713C1">
            <w:pPr>
              <w:jc w:val="center"/>
              <w:rPr>
                <w:rFonts w:asciiTheme="majorEastAsia" w:eastAsiaTheme="majorEastAsia" w:hAnsiTheme="majorEastAsia" w:cs="Times New Roman"/>
                <w:sz w:val="20"/>
                <w:szCs w:val="20"/>
              </w:rPr>
            </w:pPr>
            <w:r>
              <w:rPr>
                <w:rFonts w:asciiTheme="majorEastAsia" w:eastAsiaTheme="majorEastAsia" w:hAnsiTheme="majorEastAsia" w:cs="Times New Roman" w:hint="eastAsia"/>
                <w:sz w:val="20"/>
                <w:szCs w:val="20"/>
              </w:rPr>
              <w:t>8.2</w:t>
            </w:r>
          </w:p>
        </w:tc>
        <w:tc>
          <w:tcPr>
            <w:tcW w:w="1985" w:type="dxa"/>
          </w:tcPr>
          <w:p w:rsidR="00876432" w:rsidRPr="00A17FB2" w:rsidRDefault="00876432" w:rsidP="00876432">
            <w:pPr>
              <w:pStyle w:val="a7"/>
              <w:ind w:leftChars="0" w:left="0"/>
              <w:rPr>
                <w:rFonts w:asciiTheme="majorEastAsia" w:eastAsiaTheme="majorEastAsia" w:hAnsiTheme="majorEastAsia"/>
                <w:sz w:val="20"/>
                <w:szCs w:val="20"/>
              </w:rPr>
            </w:pPr>
            <w:r w:rsidRPr="00876432">
              <w:rPr>
                <w:rFonts w:asciiTheme="majorEastAsia" w:eastAsiaTheme="majorEastAsia" w:hAnsiTheme="majorEastAsia" w:hint="eastAsia"/>
                <w:sz w:val="20"/>
                <w:szCs w:val="20"/>
              </w:rPr>
              <w:t>胰臟癌</w:t>
            </w:r>
          </w:p>
        </w:tc>
        <w:tc>
          <w:tcPr>
            <w:tcW w:w="658" w:type="dxa"/>
          </w:tcPr>
          <w:p w:rsidR="00876432" w:rsidRPr="00A17FB2" w:rsidRDefault="00876432" w:rsidP="00876432">
            <w:pPr>
              <w:pStyle w:val="a7"/>
              <w:ind w:leftChars="0" w:left="0"/>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5</w:t>
            </w:r>
          </w:p>
        </w:tc>
      </w:tr>
      <w:tr w:rsidR="00876432" w:rsidRPr="00A17FB2" w:rsidTr="003F7C09">
        <w:trPr>
          <w:jc w:val="right"/>
        </w:trPr>
        <w:tc>
          <w:tcPr>
            <w:tcW w:w="709" w:type="dxa"/>
          </w:tcPr>
          <w:p w:rsidR="00876432" w:rsidRPr="00A17FB2" w:rsidRDefault="00876432" w:rsidP="00876432">
            <w:pPr>
              <w:pStyle w:val="a7"/>
              <w:ind w:leftChars="0" w:left="0"/>
              <w:jc w:val="center"/>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6</w:t>
            </w:r>
          </w:p>
        </w:tc>
        <w:tc>
          <w:tcPr>
            <w:tcW w:w="2038" w:type="dxa"/>
          </w:tcPr>
          <w:p w:rsidR="00876432" w:rsidRPr="00A17FB2" w:rsidRDefault="00876432" w:rsidP="00876432">
            <w:pPr>
              <w:pStyle w:val="a7"/>
              <w:ind w:leftChars="0" w:left="0"/>
              <w:rPr>
                <w:rFonts w:asciiTheme="majorEastAsia" w:eastAsiaTheme="majorEastAsia" w:hAnsiTheme="majorEastAsia"/>
                <w:sz w:val="20"/>
                <w:szCs w:val="20"/>
              </w:rPr>
            </w:pPr>
            <w:r w:rsidRPr="00876432">
              <w:rPr>
                <w:rFonts w:asciiTheme="majorEastAsia" w:eastAsiaTheme="majorEastAsia" w:hAnsiTheme="majorEastAsia" w:hint="eastAsia"/>
                <w:sz w:val="20"/>
                <w:szCs w:val="20"/>
              </w:rPr>
              <w:t>胃癌</w:t>
            </w:r>
          </w:p>
        </w:tc>
        <w:tc>
          <w:tcPr>
            <w:tcW w:w="797" w:type="dxa"/>
          </w:tcPr>
          <w:p w:rsidR="00876432" w:rsidRPr="00A17FB2" w:rsidRDefault="00876432" w:rsidP="005713C1">
            <w:pPr>
              <w:pStyle w:val="a7"/>
              <w:ind w:leftChars="0" w:left="0"/>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12.4</w:t>
            </w:r>
          </w:p>
        </w:tc>
        <w:tc>
          <w:tcPr>
            <w:tcW w:w="850" w:type="dxa"/>
          </w:tcPr>
          <w:p w:rsidR="00876432" w:rsidRPr="008511DE" w:rsidRDefault="00876432" w:rsidP="005713C1">
            <w:pPr>
              <w:jc w:val="center"/>
              <w:rPr>
                <w:rFonts w:asciiTheme="majorEastAsia" w:eastAsiaTheme="majorEastAsia" w:hAnsiTheme="majorEastAsia" w:cs="Times New Roman"/>
                <w:sz w:val="20"/>
                <w:szCs w:val="20"/>
              </w:rPr>
            </w:pPr>
            <w:r>
              <w:rPr>
                <w:rFonts w:asciiTheme="majorEastAsia" w:eastAsiaTheme="majorEastAsia" w:hAnsiTheme="majorEastAsia" w:cs="Times New Roman" w:hint="eastAsia"/>
                <w:sz w:val="20"/>
                <w:szCs w:val="20"/>
              </w:rPr>
              <w:t>7.2</w:t>
            </w:r>
          </w:p>
        </w:tc>
        <w:tc>
          <w:tcPr>
            <w:tcW w:w="1985" w:type="dxa"/>
          </w:tcPr>
          <w:p w:rsidR="00876432" w:rsidRPr="00A17FB2" w:rsidRDefault="00876432" w:rsidP="00876432">
            <w:pPr>
              <w:pStyle w:val="a7"/>
              <w:ind w:leftChars="0" w:left="0"/>
              <w:rPr>
                <w:rFonts w:asciiTheme="majorEastAsia" w:eastAsiaTheme="majorEastAsia" w:hAnsiTheme="majorEastAsia"/>
                <w:sz w:val="20"/>
                <w:szCs w:val="20"/>
              </w:rPr>
            </w:pPr>
            <w:r w:rsidRPr="00876432">
              <w:rPr>
                <w:rFonts w:asciiTheme="majorEastAsia" w:eastAsiaTheme="majorEastAsia" w:hAnsiTheme="majorEastAsia" w:hint="eastAsia"/>
                <w:sz w:val="20"/>
                <w:szCs w:val="20"/>
              </w:rPr>
              <w:t>胃癌</w:t>
            </w:r>
          </w:p>
        </w:tc>
        <w:tc>
          <w:tcPr>
            <w:tcW w:w="658" w:type="dxa"/>
          </w:tcPr>
          <w:p w:rsidR="00876432" w:rsidRPr="00A17FB2" w:rsidRDefault="00876432" w:rsidP="00876432">
            <w:pPr>
              <w:pStyle w:val="a7"/>
              <w:ind w:leftChars="0" w:left="0"/>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6</w:t>
            </w:r>
          </w:p>
        </w:tc>
      </w:tr>
      <w:tr w:rsidR="00876432" w:rsidRPr="00A17FB2" w:rsidTr="003F7C09">
        <w:trPr>
          <w:jc w:val="right"/>
        </w:trPr>
        <w:tc>
          <w:tcPr>
            <w:tcW w:w="709" w:type="dxa"/>
          </w:tcPr>
          <w:p w:rsidR="00876432" w:rsidRPr="00A17FB2" w:rsidRDefault="00876432" w:rsidP="00876432">
            <w:pPr>
              <w:pStyle w:val="a7"/>
              <w:ind w:leftChars="0" w:left="0"/>
              <w:jc w:val="center"/>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7</w:t>
            </w:r>
          </w:p>
        </w:tc>
        <w:tc>
          <w:tcPr>
            <w:tcW w:w="2038" w:type="dxa"/>
          </w:tcPr>
          <w:p w:rsidR="00876432" w:rsidRPr="00A17FB2" w:rsidRDefault="00876432" w:rsidP="00876432">
            <w:pPr>
              <w:pStyle w:val="a7"/>
              <w:ind w:leftChars="0" w:left="0"/>
              <w:rPr>
                <w:rFonts w:asciiTheme="majorEastAsia" w:eastAsiaTheme="majorEastAsia" w:hAnsiTheme="majorEastAsia"/>
                <w:sz w:val="20"/>
                <w:szCs w:val="20"/>
              </w:rPr>
            </w:pPr>
            <w:r w:rsidRPr="00876432">
              <w:rPr>
                <w:rFonts w:asciiTheme="majorEastAsia" w:eastAsiaTheme="majorEastAsia" w:hAnsiTheme="majorEastAsia" w:hint="eastAsia"/>
                <w:sz w:val="20"/>
                <w:szCs w:val="20"/>
              </w:rPr>
              <w:t>前列腺(攝護腺)癌</w:t>
            </w:r>
          </w:p>
        </w:tc>
        <w:tc>
          <w:tcPr>
            <w:tcW w:w="797" w:type="dxa"/>
          </w:tcPr>
          <w:p w:rsidR="00876432" w:rsidRPr="00A17FB2" w:rsidRDefault="00876432" w:rsidP="005713C1">
            <w:pPr>
              <w:pStyle w:val="a7"/>
              <w:ind w:leftChars="0" w:left="0"/>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11.9</w:t>
            </w:r>
          </w:p>
        </w:tc>
        <w:tc>
          <w:tcPr>
            <w:tcW w:w="850" w:type="dxa"/>
          </w:tcPr>
          <w:p w:rsidR="00876432" w:rsidRPr="008511DE" w:rsidRDefault="001D6AEF" w:rsidP="005713C1">
            <w:pPr>
              <w:jc w:val="center"/>
              <w:rPr>
                <w:rFonts w:asciiTheme="majorEastAsia" w:eastAsiaTheme="majorEastAsia" w:hAnsiTheme="majorEastAsia" w:cs="Times New Roman"/>
                <w:sz w:val="20"/>
                <w:szCs w:val="20"/>
              </w:rPr>
            </w:pPr>
            <w:r>
              <w:rPr>
                <w:rFonts w:asciiTheme="majorEastAsia" w:eastAsiaTheme="majorEastAsia" w:hAnsiTheme="majorEastAsia" w:cs="Times New Roman" w:hint="eastAsia"/>
                <w:sz w:val="20"/>
                <w:szCs w:val="20"/>
              </w:rPr>
              <w:t>5.5</w:t>
            </w:r>
          </w:p>
        </w:tc>
        <w:tc>
          <w:tcPr>
            <w:tcW w:w="1985" w:type="dxa"/>
          </w:tcPr>
          <w:p w:rsidR="00876432" w:rsidRPr="00A17FB2" w:rsidRDefault="00876432" w:rsidP="00876432">
            <w:pPr>
              <w:pStyle w:val="a7"/>
              <w:ind w:leftChars="0" w:left="0"/>
              <w:rPr>
                <w:rFonts w:asciiTheme="majorEastAsia" w:eastAsiaTheme="majorEastAsia" w:hAnsiTheme="majorEastAsia"/>
                <w:sz w:val="20"/>
                <w:szCs w:val="20"/>
              </w:rPr>
            </w:pPr>
            <w:r w:rsidRPr="00876432">
              <w:rPr>
                <w:rFonts w:asciiTheme="majorEastAsia" w:eastAsiaTheme="majorEastAsia" w:hAnsiTheme="majorEastAsia" w:hint="eastAsia"/>
                <w:sz w:val="20"/>
                <w:szCs w:val="20"/>
              </w:rPr>
              <w:t>子宮頸及部位未明示子宮癌</w:t>
            </w:r>
          </w:p>
        </w:tc>
        <w:tc>
          <w:tcPr>
            <w:tcW w:w="658" w:type="dxa"/>
          </w:tcPr>
          <w:p w:rsidR="00876432" w:rsidRPr="00A17FB2" w:rsidRDefault="00876432" w:rsidP="00876432">
            <w:pPr>
              <w:pStyle w:val="a7"/>
              <w:ind w:leftChars="0" w:left="0"/>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7</w:t>
            </w:r>
          </w:p>
        </w:tc>
      </w:tr>
      <w:tr w:rsidR="00876432" w:rsidRPr="00A17FB2" w:rsidTr="003F7C09">
        <w:trPr>
          <w:jc w:val="right"/>
        </w:trPr>
        <w:tc>
          <w:tcPr>
            <w:tcW w:w="709" w:type="dxa"/>
          </w:tcPr>
          <w:p w:rsidR="00876432" w:rsidRPr="00A17FB2" w:rsidRDefault="00876432" w:rsidP="00876432">
            <w:pPr>
              <w:pStyle w:val="a7"/>
              <w:ind w:leftChars="0" w:left="0"/>
              <w:jc w:val="center"/>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8</w:t>
            </w:r>
          </w:p>
        </w:tc>
        <w:tc>
          <w:tcPr>
            <w:tcW w:w="2038" w:type="dxa"/>
          </w:tcPr>
          <w:p w:rsidR="00876432" w:rsidRPr="00A17FB2" w:rsidRDefault="00876432" w:rsidP="00876432">
            <w:pPr>
              <w:pStyle w:val="a7"/>
              <w:ind w:leftChars="0" w:left="0"/>
              <w:rPr>
                <w:rFonts w:asciiTheme="majorEastAsia" w:eastAsiaTheme="majorEastAsia" w:hAnsiTheme="majorEastAsia"/>
                <w:sz w:val="20"/>
                <w:szCs w:val="20"/>
              </w:rPr>
            </w:pPr>
            <w:r w:rsidRPr="00876432">
              <w:rPr>
                <w:rFonts w:asciiTheme="majorEastAsia" w:eastAsiaTheme="majorEastAsia" w:hAnsiTheme="majorEastAsia" w:hint="eastAsia"/>
                <w:sz w:val="20"/>
                <w:szCs w:val="20"/>
              </w:rPr>
              <w:t>胰臟癌</w:t>
            </w:r>
          </w:p>
        </w:tc>
        <w:tc>
          <w:tcPr>
            <w:tcW w:w="797" w:type="dxa"/>
          </w:tcPr>
          <w:p w:rsidR="00876432" w:rsidRPr="00A17FB2" w:rsidRDefault="00876432" w:rsidP="005713C1">
            <w:pPr>
              <w:pStyle w:val="a7"/>
              <w:ind w:leftChars="0" w:left="0"/>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9.7</w:t>
            </w:r>
          </w:p>
        </w:tc>
        <w:tc>
          <w:tcPr>
            <w:tcW w:w="850" w:type="dxa"/>
          </w:tcPr>
          <w:p w:rsidR="00876432" w:rsidRPr="008511DE" w:rsidRDefault="001D6AEF" w:rsidP="005713C1">
            <w:pPr>
              <w:jc w:val="center"/>
              <w:rPr>
                <w:rFonts w:asciiTheme="majorEastAsia" w:eastAsiaTheme="majorEastAsia" w:hAnsiTheme="majorEastAsia" w:cs="Times New Roman"/>
                <w:sz w:val="20"/>
                <w:szCs w:val="20"/>
              </w:rPr>
            </w:pPr>
            <w:r>
              <w:rPr>
                <w:rFonts w:asciiTheme="majorEastAsia" w:eastAsiaTheme="majorEastAsia" w:hAnsiTheme="majorEastAsia" w:cs="Times New Roman" w:hint="eastAsia"/>
                <w:sz w:val="20"/>
                <w:szCs w:val="20"/>
              </w:rPr>
              <w:t>5.4</w:t>
            </w:r>
          </w:p>
        </w:tc>
        <w:tc>
          <w:tcPr>
            <w:tcW w:w="1985" w:type="dxa"/>
          </w:tcPr>
          <w:p w:rsidR="00876432" w:rsidRPr="00A17FB2" w:rsidRDefault="00876432" w:rsidP="00876432">
            <w:pPr>
              <w:pStyle w:val="a7"/>
              <w:ind w:leftChars="0" w:left="0"/>
              <w:rPr>
                <w:rFonts w:asciiTheme="majorEastAsia" w:eastAsiaTheme="majorEastAsia" w:hAnsiTheme="majorEastAsia"/>
                <w:sz w:val="20"/>
                <w:szCs w:val="20"/>
              </w:rPr>
            </w:pPr>
            <w:r w:rsidRPr="00876432">
              <w:rPr>
                <w:rFonts w:asciiTheme="majorEastAsia" w:eastAsiaTheme="majorEastAsia" w:hAnsiTheme="majorEastAsia" w:hint="eastAsia"/>
                <w:sz w:val="20"/>
                <w:szCs w:val="20"/>
              </w:rPr>
              <w:t>卵巢癌</w:t>
            </w:r>
          </w:p>
        </w:tc>
        <w:tc>
          <w:tcPr>
            <w:tcW w:w="658" w:type="dxa"/>
          </w:tcPr>
          <w:p w:rsidR="00876432" w:rsidRPr="00A17FB2" w:rsidRDefault="00876432" w:rsidP="00876432">
            <w:pPr>
              <w:pStyle w:val="a7"/>
              <w:ind w:leftChars="0" w:left="0"/>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8</w:t>
            </w:r>
          </w:p>
        </w:tc>
      </w:tr>
      <w:tr w:rsidR="00876432" w:rsidRPr="00A17FB2" w:rsidTr="003F7C09">
        <w:trPr>
          <w:jc w:val="right"/>
        </w:trPr>
        <w:tc>
          <w:tcPr>
            <w:tcW w:w="709" w:type="dxa"/>
          </w:tcPr>
          <w:p w:rsidR="00876432" w:rsidRPr="00A17FB2" w:rsidRDefault="00876432" w:rsidP="00876432">
            <w:pPr>
              <w:pStyle w:val="a7"/>
              <w:ind w:leftChars="0" w:left="0"/>
              <w:jc w:val="center"/>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9</w:t>
            </w:r>
          </w:p>
        </w:tc>
        <w:tc>
          <w:tcPr>
            <w:tcW w:w="2038" w:type="dxa"/>
          </w:tcPr>
          <w:p w:rsidR="00876432" w:rsidRPr="00A17FB2" w:rsidRDefault="00876432" w:rsidP="00876432">
            <w:pPr>
              <w:pStyle w:val="a7"/>
              <w:ind w:leftChars="0" w:left="0"/>
              <w:rPr>
                <w:rFonts w:asciiTheme="majorEastAsia" w:eastAsiaTheme="majorEastAsia" w:hAnsiTheme="majorEastAsia"/>
                <w:sz w:val="20"/>
                <w:szCs w:val="20"/>
              </w:rPr>
            </w:pPr>
            <w:r w:rsidRPr="00876432">
              <w:rPr>
                <w:rFonts w:asciiTheme="majorEastAsia" w:eastAsiaTheme="majorEastAsia" w:hAnsiTheme="majorEastAsia" w:hint="eastAsia"/>
                <w:sz w:val="20"/>
                <w:szCs w:val="20"/>
              </w:rPr>
              <w:t>非何杰金氏淋巴瘤</w:t>
            </w:r>
          </w:p>
        </w:tc>
        <w:tc>
          <w:tcPr>
            <w:tcW w:w="797" w:type="dxa"/>
          </w:tcPr>
          <w:p w:rsidR="00876432" w:rsidRPr="00A17FB2" w:rsidRDefault="00876432" w:rsidP="005713C1">
            <w:pPr>
              <w:pStyle w:val="a7"/>
              <w:ind w:leftChars="0" w:left="0"/>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6.0</w:t>
            </w:r>
          </w:p>
        </w:tc>
        <w:tc>
          <w:tcPr>
            <w:tcW w:w="850" w:type="dxa"/>
          </w:tcPr>
          <w:p w:rsidR="00876432" w:rsidRPr="008511DE" w:rsidRDefault="001D6AEF" w:rsidP="005713C1">
            <w:pPr>
              <w:jc w:val="center"/>
              <w:rPr>
                <w:rFonts w:asciiTheme="majorEastAsia" w:eastAsiaTheme="majorEastAsia" w:hAnsiTheme="majorEastAsia" w:cs="Times New Roman"/>
                <w:sz w:val="20"/>
                <w:szCs w:val="20"/>
              </w:rPr>
            </w:pPr>
            <w:r>
              <w:rPr>
                <w:rFonts w:asciiTheme="majorEastAsia" w:eastAsiaTheme="majorEastAsia" w:hAnsiTheme="majorEastAsia" w:cs="Times New Roman" w:hint="eastAsia"/>
                <w:sz w:val="20"/>
                <w:szCs w:val="20"/>
              </w:rPr>
              <w:t>4.1</w:t>
            </w:r>
          </w:p>
        </w:tc>
        <w:tc>
          <w:tcPr>
            <w:tcW w:w="1985" w:type="dxa"/>
          </w:tcPr>
          <w:p w:rsidR="00876432" w:rsidRPr="00A17FB2" w:rsidRDefault="00876432" w:rsidP="00876432">
            <w:pPr>
              <w:pStyle w:val="a7"/>
              <w:ind w:leftChars="0" w:left="0"/>
              <w:rPr>
                <w:rFonts w:asciiTheme="majorEastAsia" w:eastAsiaTheme="majorEastAsia" w:hAnsiTheme="majorEastAsia"/>
                <w:sz w:val="20"/>
                <w:szCs w:val="20"/>
              </w:rPr>
            </w:pPr>
            <w:r w:rsidRPr="00876432">
              <w:rPr>
                <w:rFonts w:asciiTheme="majorEastAsia" w:eastAsiaTheme="majorEastAsia" w:hAnsiTheme="majorEastAsia" w:hint="eastAsia"/>
                <w:sz w:val="20"/>
                <w:szCs w:val="20"/>
              </w:rPr>
              <w:t>非何杰金氏淋巴瘤</w:t>
            </w:r>
          </w:p>
        </w:tc>
        <w:tc>
          <w:tcPr>
            <w:tcW w:w="658" w:type="dxa"/>
          </w:tcPr>
          <w:p w:rsidR="00876432" w:rsidRPr="00A17FB2" w:rsidRDefault="00876432" w:rsidP="00876432">
            <w:pPr>
              <w:pStyle w:val="a7"/>
              <w:ind w:leftChars="0" w:left="0"/>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9</w:t>
            </w:r>
          </w:p>
        </w:tc>
      </w:tr>
      <w:tr w:rsidR="00876432" w:rsidRPr="00A17FB2" w:rsidTr="003F7C09">
        <w:trPr>
          <w:jc w:val="right"/>
        </w:trPr>
        <w:tc>
          <w:tcPr>
            <w:tcW w:w="709" w:type="dxa"/>
          </w:tcPr>
          <w:p w:rsidR="00876432" w:rsidRPr="00A17FB2" w:rsidRDefault="00876432" w:rsidP="00876432">
            <w:pPr>
              <w:pStyle w:val="a7"/>
              <w:ind w:leftChars="0" w:left="0"/>
              <w:jc w:val="center"/>
              <w:rPr>
                <w:rFonts w:asciiTheme="majorEastAsia" w:eastAsiaTheme="majorEastAsia" w:hAnsiTheme="majorEastAsia"/>
                <w:sz w:val="20"/>
                <w:szCs w:val="20"/>
              </w:rPr>
            </w:pPr>
            <w:r w:rsidRPr="00A17FB2">
              <w:rPr>
                <w:rFonts w:asciiTheme="majorEastAsia" w:eastAsiaTheme="majorEastAsia" w:hAnsiTheme="majorEastAsia" w:hint="eastAsia"/>
                <w:sz w:val="20"/>
                <w:szCs w:val="20"/>
              </w:rPr>
              <w:t>10</w:t>
            </w:r>
          </w:p>
        </w:tc>
        <w:tc>
          <w:tcPr>
            <w:tcW w:w="2038" w:type="dxa"/>
          </w:tcPr>
          <w:p w:rsidR="00876432" w:rsidRPr="00A17FB2" w:rsidRDefault="00876432" w:rsidP="00876432">
            <w:pPr>
              <w:pStyle w:val="a7"/>
              <w:ind w:leftChars="0" w:left="0"/>
              <w:rPr>
                <w:rFonts w:asciiTheme="majorEastAsia" w:eastAsiaTheme="majorEastAsia" w:hAnsiTheme="majorEastAsia"/>
                <w:sz w:val="20"/>
                <w:szCs w:val="20"/>
              </w:rPr>
            </w:pPr>
            <w:r w:rsidRPr="00876432">
              <w:rPr>
                <w:rFonts w:asciiTheme="majorEastAsia" w:eastAsiaTheme="majorEastAsia" w:hAnsiTheme="majorEastAsia" w:hint="eastAsia"/>
                <w:sz w:val="20"/>
                <w:szCs w:val="20"/>
              </w:rPr>
              <w:t>膀胱癌</w:t>
            </w:r>
          </w:p>
        </w:tc>
        <w:tc>
          <w:tcPr>
            <w:tcW w:w="797" w:type="dxa"/>
          </w:tcPr>
          <w:p w:rsidR="00876432" w:rsidRPr="00A17FB2" w:rsidRDefault="00876432" w:rsidP="005713C1">
            <w:pPr>
              <w:pStyle w:val="a7"/>
              <w:ind w:leftChars="0" w:left="0"/>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5.4</w:t>
            </w:r>
          </w:p>
        </w:tc>
        <w:tc>
          <w:tcPr>
            <w:tcW w:w="850" w:type="dxa"/>
          </w:tcPr>
          <w:p w:rsidR="00876432" w:rsidRPr="008511DE" w:rsidRDefault="001D6AEF" w:rsidP="005713C1">
            <w:pPr>
              <w:jc w:val="center"/>
              <w:rPr>
                <w:rFonts w:asciiTheme="majorEastAsia" w:eastAsiaTheme="majorEastAsia" w:hAnsiTheme="majorEastAsia" w:cs="Times New Roman"/>
                <w:sz w:val="20"/>
                <w:szCs w:val="20"/>
              </w:rPr>
            </w:pPr>
            <w:r>
              <w:rPr>
                <w:rFonts w:asciiTheme="majorEastAsia" w:eastAsiaTheme="majorEastAsia" w:hAnsiTheme="majorEastAsia" w:cs="Times New Roman" w:hint="eastAsia"/>
                <w:sz w:val="20"/>
                <w:szCs w:val="20"/>
              </w:rPr>
              <w:t>3.5</w:t>
            </w:r>
          </w:p>
        </w:tc>
        <w:tc>
          <w:tcPr>
            <w:tcW w:w="1985" w:type="dxa"/>
          </w:tcPr>
          <w:p w:rsidR="00876432" w:rsidRPr="00A17FB2" w:rsidRDefault="00876432" w:rsidP="00876432">
            <w:pPr>
              <w:pStyle w:val="a7"/>
              <w:ind w:leftChars="0" w:left="0"/>
              <w:rPr>
                <w:rFonts w:asciiTheme="majorEastAsia" w:eastAsiaTheme="majorEastAsia" w:hAnsiTheme="majorEastAsia"/>
                <w:sz w:val="20"/>
                <w:szCs w:val="20"/>
              </w:rPr>
            </w:pPr>
            <w:r w:rsidRPr="00876432">
              <w:rPr>
                <w:rFonts w:asciiTheme="majorEastAsia" w:eastAsiaTheme="majorEastAsia" w:hAnsiTheme="majorEastAsia" w:hint="eastAsia"/>
                <w:sz w:val="20"/>
                <w:szCs w:val="20"/>
              </w:rPr>
              <w:t>白血病</w:t>
            </w:r>
          </w:p>
        </w:tc>
        <w:tc>
          <w:tcPr>
            <w:tcW w:w="658" w:type="dxa"/>
          </w:tcPr>
          <w:p w:rsidR="00876432" w:rsidRPr="00A17FB2" w:rsidRDefault="00876432" w:rsidP="00876432">
            <w:pPr>
              <w:pStyle w:val="a7"/>
              <w:ind w:leftChars="0" w:left="0"/>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10</w:t>
            </w:r>
          </w:p>
        </w:tc>
      </w:tr>
    </w:tbl>
    <w:p w:rsidR="001D6AEF" w:rsidRPr="00047DD6" w:rsidRDefault="003F7C09" w:rsidP="001D6AEF">
      <w:pPr>
        <w:pStyle w:val="a7"/>
        <w:ind w:leftChars="0" w:left="960"/>
        <w:rPr>
          <w:sz w:val="16"/>
          <w:szCs w:val="16"/>
        </w:rPr>
      </w:pPr>
      <w:r>
        <w:rPr>
          <w:rFonts w:hint="eastAsia"/>
          <w:sz w:val="16"/>
          <w:szCs w:val="16"/>
        </w:rPr>
        <w:t xml:space="preserve">      </w:t>
      </w:r>
      <w:r w:rsidR="001D6AEF" w:rsidRPr="00D06DA3">
        <w:rPr>
          <w:rFonts w:hint="eastAsia"/>
          <w:sz w:val="16"/>
          <w:szCs w:val="16"/>
        </w:rPr>
        <w:t>資料來源</w:t>
      </w:r>
      <w:r w:rsidR="001D6AEF" w:rsidRPr="00D06DA3">
        <w:rPr>
          <w:rFonts w:asciiTheme="minorEastAsia" w:hAnsiTheme="minorEastAsia" w:hint="eastAsia"/>
          <w:sz w:val="16"/>
          <w:szCs w:val="16"/>
        </w:rPr>
        <w:t>：衛生褔利部統計處</w:t>
      </w:r>
    </w:p>
    <w:p w:rsidR="00D2095D" w:rsidRDefault="00D2095D" w:rsidP="00D2095D">
      <w:pPr>
        <w:pStyle w:val="a7"/>
        <w:numPr>
          <w:ilvl w:val="0"/>
          <w:numId w:val="5"/>
        </w:numPr>
        <w:ind w:leftChars="0"/>
      </w:pPr>
      <w:r>
        <w:rPr>
          <w:rFonts w:hint="eastAsia"/>
        </w:rPr>
        <w:t>97</w:t>
      </w:r>
      <w:r>
        <w:rPr>
          <w:rFonts w:hint="eastAsia"/>
        </w:rPr>
        <w:t>年至</w:t>
      </w:r>
      <w:r>
        <w:rPr>
          <w:rFonts w:hint="eastAsia"/>
        </w:rPr>
        <w:t>106</w:t>
      </w:r>
      <w:r>
        <w:rPr>
          <w:rFonts w:hint="eastAsia"/>
        </w:rPr>
        <w:t>年</w:t>
      </w:r>
      <w:r w:rsidR="00BD3CDE">
        <w:rPr>
          <w:rFonts w:hint="eastAsia"/>
        </w:rPr>
        <w:t>癌症</w:t>
      </w:r>
      <w:r w:rsidR="00E25D61">
        <w:rPr>
          <w:rFonts w:hint="eastAsia"/>
        </w:rPr>
        <w:t>十大死因標準化死亡率</w:t>
      </w:r>
      <w:r w:rsidR="00814C4D">
        <w:rPr>
          <w:rFonts w:hint="eastAsia"/>
        </w:rPr>
        <w:t>呈下降趨勢</w:t>
      </w:r>
    </w:p>
    <w:p w:rsidR="00A03774" w:rsidRDefault="00A413EB" w:rsidP="00A03774">
      <w:pPr>
        <w:pStyle w:val="a7"/>
        <w:ind w:leftChars="0" w:left="1350"/>
      </w:pPr>
      <w:r>
        <w:rPr>
          <w:rFonts w:hint="eastAsia"/>
        </w:rPr>
        <w:t>若</w:t>
      </w:r>
      <w:r w:rsidR="00D2095D">
        <w:rPr>
          <w:rFonts w:hint="eastAsia"/>
        </w:rPr>
        <w:t>以標準化死亡率</w:t>
      </w:r>
      <w:r w:rsidR="005713C1">
        <w:rPr>
          <w:rFonts w:hint="eastAsia"/>
        </w:rPr>
        <w:t>觀察</w:t>
      </w:r>
      <w:r w:rsidR="00BD3CDE">
        <w:rPr>
          <w:rFonts w:hint="eastAsia"/>
        </w:rPr>
        <w:t>，</w:t>
      </w:r>
      <w:r w:rsidR="005713C1">
        <w:rPr>
          <w:rFonts w:hint="eastAsia"/>
        </w:rPr>
        <w:t>近十年來</w:t>
      </w:r>
      <w:r w:rsidR="00BD3CDE">
        <w:rPr>
          <w:rFonts w:hint="eastAsia"/>
        </w:rPr>
        <w:t>癌症</w:t>
      </w:r>
      <w:r w:rsidR="005713C1">
        <w:rPr>
          <w:rFonts w:hint="eastAsia"/>
        </w:rPr>
        <w:t>十大死因標準化</w:t>
      </w:r>
      <w:r>
        <w:rPr>
          <w:rFonts w:hint="eastAsia"/>
        </w:rPr>
        <w:t>死亡率</w:t>
      </w:r>
      <w:r w:rsidR="00250496">
        <w:rPr>
          <w:rFonts w:hint="eastAsia"/>
        </w:rPr>
        <w:t>，肝和肝內膽管癌由</w:t>
      </w:r>
      <w:r w:rsidR="00250496">
        <w:rPr>
          <w:rFonts w:hint="eastAsia"/>
        </w:rPr>
        <w:t>97</w:t>
      </w:r>
      <w:r w:rsidR="00250496">
        <w:rPr>
          <w:rFonts w:hint="eastAsia"/>
        </w:rPr>
        <w:t>年的第</w:t>
      </w:r>
      <w:r w:rsidR="00250496">
        <w:rPr>
          <w:rFonts w:hint="eastAsia"/>
        </w:rPr>
        <w:t>1</w:t>
      </w:r>
      <w:r w:rsidR="00BD3CDE">
        <w:rPr>
          <w:rFonts w:hint="eastAsia"/>
        </w:rPr>
        <w:t>順位從</w:t>
      </w:r>
      <w:r w:rsidR="00250496">
        <w:rPr>
          <w:rFonts w:hint="eastAsia"/>
        </w:rPr>
        <w:t>99</w:t>
      </w:r>
      <w:r w:rsidR="00250496">
        <w:rPr>
          <w:rFonts w:hint="eastAsia"/>
        </w:rPr>
        <w:t>年</w:t>
      </w:r>
      <w:r w:rsidR="00BD3CDE">
        <w:rPr>
          <w:rFonts w:hint="eastAsia"/>
        </w:rPr>
        <w:t>起</w:t>
      </w:r>
      <w:r w:rsidR="00250496">
        <w:rPr>
          <w:rFonts w:hint="eastAsia"/>
        </w:rPr>
        <w:t>降為第</w:t>
      </w:r>
      <w:r w:rsidR="00250496">
        <w:rPr>
          <w:rFonts w:hint="eastAsia"/>
        </w:rPr>
        <w:t>2</w:t>
      </w:r>
      <w:r w:rsidR="00250496">
        <w:rPr>
          <w:rFonts w:hint="eastAsia"/>
        </w:rPr>
        <w:t>順位至今，氣管、支氣管和肺癌由</w:t>
      </w:r>
      <w:r w:rsidR="00250496">
        <w:rPr>
          <w:rFonts w:hint="eastAsia"/>
        </w:rPr>
        <w:t>97</w:t>
      </w:r>
      <w:r w:rsidR="00BD3CDE">
        <w:rPr>
          <w:rFonts w:hint="eastAsia"/>
        </w:rPr>
        <w:t>年</w:t>
      </w:r>
      <w:r w:rsidR="00250496">
        <w:rPr>
          <w:rFonts w:hint="eastAsia"/>
        </w:rPr>
        <w:t>的第</w:t>
      </w:r>
      <w:r w:rsidR="00250496">
        <w:rPr>
          <w:rFonts w:hint="eastAsia"/>
        </w:rPr>
        <w:t>2</w:t>
      </w:r>
      <w:r w:rsidR="00BD3CDE">
        <w:rPr>
          <w:rFonts w:hint="eastAsia"/>
        </w:rPr>
        <w:t>順位從</w:t>
      </w:r>
      <w:r w:rsidR="00250496">
        <w:rPr>
          <w:rFonts w:hint="eastAsia"/>
        </w:rPr>
        <w:t>99</w:t>
      </w:r>
      <w:r w:rsidR="00250496">
        <w:rPr>
          <w:rFonts w:hint="eastAsia"/>
        </w:rPr>
        <w:t>年攀升至第</w:t>
      </w:r>
      <w:r w:rsidR="00250496">
        <w:rPr>
          <w:rFonts w:hint="eastAsia"/>
        </w:rPr>
        <w:t>1</w:t>
      </w:r>
      <w:r w:rsidR="00250496">
        <w:rPr>
          <w:rFonts w:hint="eastAsia"/>
        </w:rPr>
        <w:t>順位至今依然維持榜首，結腸、直腸和肛門癌、女性乳癌一直維持第</w:t>
      </w:r>
      <w:r w:rsidR="00250496">
        <w:rPr>
          <w:rFonts w:hint="eastAsia"/>
        </w:rPr>
        <w:t>3</w:t>
      </w:r>
      <w:r w:rsidR="00250496">
        <w:rPr>
          <w:rFonts w:hint="eastAsia"/>
        </w:rPr>
        <w:t>、</w:t>
      </w:r>
      <w:r w:rsidR="00250496">
        <w:rPr>
          <w:rFonts w:hint="eastAsia"/>
        </w:rPr>
        <w:t>4</w:t>
      </w:r>
      <w:r w:rsidR="00250496">
        <w:rPr>
          <w:rFonts w:hint="eastAsia"/>
        </w:rPr>
        <w:t>之順位</w:t>
      </w:r>
      <w:r w:rsidR="005F4A5B">
        <w:rPr>
          <w:rFonts w:hint="eastAsia"/>
        </w:rPr>
        <w:t>不變</w:t>
      </w:r>
      <w:r w:rsidR="00250496">
        <w:rPr>
          <w:rFonts w:hint="eastAsia"/>
        </w:rPr>
        <w:t>，</w:t>
      </w:r>
      <w:r w:rsidR="005F4A5B">
        <w:rPr>
          <w:rFonts w:hint="eastAsia"/>
        </w:rPr>
        <w:t>胰臟癌由</w:t>
      </w:r>
      <w:r w:rsidR="005F4A5B">
        <w:rPr>
          <w:rFonts w:hint="eastAsia"/>
        </w:rPr>
        <w:t>97</w:t>
      </w:r>
      <w:r w:rsidR="005F4A5B">
        <w:rPr>
          <w:rFonts w:hint="eastAsia"/>
        </w:rPr>
        <w:t>年的第</w:t>
      </w:r>
      <w:r w:rsidR="005F4A5B">
        <w:rPr>
          <w:rFonts w:hint="eastAsia"/>
        </w:rPr>
        <w:t>10</w:t>
      </w:r>
      <w:r w:rsidR="005F4A5B">
        <w:rPr>
          <w:rFonts w:hint="eastAsia"/>
        </w:rPr>
        <w:t>順</w:t>
      </w:r>
      <w:r w:rsidR="001213F9">
        <w:rPr>
          <w:rFonts w:hint="eastAsia"/>
        </w:rPr>
        <w:t>位</w:t>
      </w:r>
      <w:r w:rsidR="005F4A5B">
        <w:rPr>
          <w:rFonts w:hint="eastAsia"/>
        </w:rPr>
        <w:t>攀升至</w:t>
      </w:r>
      <w:r w:rsidR="005F4A5B">
        <w:rPr>
          <w:rFonts w:hint="eastAsia"/>
        </w:rPr>
        <w:t>106</w:t>
      </w:r>
      <w:r w:rsidR="005F4A5B">
        <w:rPr>
          <w:rFonts w:hint="eastAsia"/>
        </w:rPr>
        <w:t>年為第</w:t>
      </w:r>
      <w:r w:rsidR="005F4A5B">
        <w:rPr>
          <w:rFonts w:hint="eastAsia"/>
        </w:rPr>
        <w:t>8</w:t>
      </w:r>
      <w:r w:rsidR="005F4A5B">
        <w:rPr>
          <w:rFonts w:hint="eastAsia"/>
        </w:rPr>
        <w:t>順位，子宮頸及部位未明示子宮癌由</w:t>
      </w:r>
      <w:r w:rsidR="005F4A5B">
        <w:rPr>
          <w:rFonts w:hint="eastAsia"/>
        </w:rPr>
        <w:t>97</w:t>
      </w:r>
      <w:r w:rsidR="005F4A5B">
        <w:rPr>
          <w:rFonts w:hint="eastAsia"/>
        </w:rPr>
        <w:t>年的第</w:t>
      </w:r>
      <w:r w:rsidR="005F4A5B">
        <w:rPr>
          <w:rFonts w:hint="eastAsia"/>
        </w:rPr>
        <w:t>8</w:t>
      </w:r>
      <w:r w:rsidR="005F4A5B">
        <w:rPr>
          <w:rFonts w:hint="eastAsia"/>
        </w:rPr>
        <w:t>順位降為</w:t>
      </w:r>
      <w:r w:rsidR="005F4A5B">
        <w:rPr>
          <w:rFonts w:hint="eastAsia"/>
        </w:rPr>
        <w:t>106</w:t>
      </w:r>
      <w:r w:rsidR="005F4A5B">
        <w:rPr>
          <w:rFonts w:hint="eastAsia"/>
        </w:rPr>
        <w:t>年的第</w:t>
      </w:r>
      <w:r w:rsidR="005F4A5B">
        <w:rPr>
          <w:rFonts w:hint="eastAsia"/>
        </w:rPr>
        <w:t>10</w:t>
      </w:r>
      <w:r w:rsidR="005F4A5B">
        <w:rPr>
          <w:rFonts w:hint="eastAsia"/>
        </w:rPr>
        <w:t>順位</w:t>
      </w:r>
      <w:r w:rsidR="001213F9">
        <w:rPr>
          <w:rFonts w:hint="eastAsia"/>
        </w:rPr>
        <w:t>。氣管、支氣管和肺癌、肝和肝內膽管癌雖高第</w:t>
      </w:r>
      <w:r w:rsidR="001213F9">
        <w:rPr>
          <w:rFonts w:hint="eastAsia"/>
        </w:rPr>
        <w:t>1</w:t>
      </w:r>
      <w:r w:rsidR="001213F9">
        <w:rPr>
          <w:rFonts w:hint="eastAsia"/>
        </w:rPr>
        <w:t>、</w:t>
      </w:r>
      <w:r w:rsidR="001213F9">
        <w:rPr>
          <w:rFonts w:hint="eastAsia"/>
        </w:rPr>
        <w:t>2</w:t>
      </w:r>
      <w:r w:rsidR="001213F9">
        <w:rPr>
          <w:rFonts w:hint="eastAsia"/>
        </w:rPr>
        <w:t>順位，惟標準死亡率為逐年下降。女性乳癌標準死亡率則微幅逐年上升，子宮頸及部位未明示子宮癌為下降趨勢。</w:t>
      </w:r>
    </w:p>
    <w:p w:rsidR="003F7C09" w:rsidRDefault="003F7C09" w:rsidP="00A03774">
      <w:pPr>
        <w:pStyle w:val="a7"/>
        <w:ind w:leftChars="0" w:left="1350"/>
      </w:pPr>
    </w:p>
    <w:p w:rsidR="003F7C09" w:rsidRDefault="003F7C09" w:rsidP="00A03774">
      <w:pPr>
        <w:pStyle w:val="a7"/>
        <w:ind w:leftChars="0" w:left="1350"/>
      </w:pPr>
    </w:p>
    <w:p w:rsidR="003F7C09" w:rsidRDefault="003F7C09" w:rsidP="00A03774">
      <w:pPr>
        <w:pStyle w:val="a7"/>
        <w:ind w:leftChars="0" w:left="1350"/>
      </w:pPr>
    </w:p>
    <w:p w:rsidR="003F7C09" w:rsidRDefault="003F7C09" w:rsidP="00A03774">
      <w:pPr>
        <w:pStyle w:val="a7"/>
        <w:ind w:leftChars="0" w:left="1350"/>
      </w:pPr>
    </w:p>
    <w:p w:rsidR="003F7C09" w:rsidRDefault="003F7C09" w:rsidP="00A03774">
      <w:pPr>
        <w:pStyle w:val="a7"/>
        <w:ind w:leftChars="0" w:left="1350"/>
      </w:pPr>
    </w:p>
    <w:p w:rsidR="003F7C09" w:rsidRDefault="003F7C09" w:rsidP="00A03774">
      <w:pPr>
        <w:pStyle w:val="a7"/>
        <w:ind w:leftChars="0" w:left="1350"/>
      </w:pPr>
    </w:p>
    <w:p w:rsidR="003F7C09" w:rsidRDefault="003F7C09" w:rsidP="00A03774">
      <w:pPr>
        <w:pStyle w:val="a7"/>
        <w:ind w:leftChars="0" w:left="1350"/>
      </w:pPr>
    </w:p>
    <w:p w:rsidR="003F7C09" w:rsidRDefault="003F7C09" w:rsidP="00A03774">
      <w:pPr>
        <w:pStyle w:val="a7"/>
        <w:ind w:leftChars="0" w:left="1350"/>
      </w:pPr>
    </w:p>
    <w:p w:rsidR="003F7C09" w:rsidRDefault="003F7C09" w:rsidP="00A03774">
      <w:pPr>
        <w:pStyle w:val="a7"/>
        <w:ind w:leftChars="0" w:left="1350"/>
      </w:pPr>
    </w:p>
    <w:p w:rsidR="003F7C09" w:rsidRDefault="003F7C09" w:rsidP="00A03774">
      <w:pPr>
        <w:pStyle w:val="a7"/>
        <w:ind w:leftChars="0" w:left="1350"/>
      </w:pPr>
    </w:p>
    <w:p w:rsidR="003F7C09" w:rsidRDefault="003F7C09" w:rsidP="003F7C09">
      <w:pPr>
        <w:pStyle w:val="a7"/>
        <w:ind w:leftChars="0" w:left="1350"/>
        <w:jc w:val="center"/>
      </w:pPr>
      <w:r>
        <w:rPr>
          <w:rFonts w:hint="eastAsia"/>
        </w:rPr>
        <w:lastRenderedPageBreak/>
        <w:t>圖</w:t>
      </w:r>
      <w:r>
        <w:rPr>
          <w:rFonts w:hint="eastAsia"/>
        </w:rPr>
        <w:t>9</w:t>
      </w:r>
      <w:r>
        <w:rPr>
          <w:rFonts w:hint="eastAsia"/>
        </w:rPr>
        <w:t>十大死因標準死亡率趨勢</w:t>
      </w:r>
    </w:p>
    <w:p w:rsidR="00D2095D" w:rsidRDefault="00D2095D" w:rsidP="00D2095D"/>
    <w:p w:rsidR="00A03774" w:rsidRDefault="00301ACF" w:rsidP="00BD3CDE">
      <w:pPr>
        <w:pStyle w:val="a7"/>
        <w:ind w:leftChars="-2" w:left="-5" w:firstLineChars="2" w:firstLine="5"/>
        <w:jc w:val="right"/>
      </w:pPr>
      <w:r>
        <w:rPr>
          <w:noProof/>
        </w:rPr>
        <mc:AlternateContent>
          <mc:Choice Requires="wps">
            <w:drawing>
              <wp:anchor distT="0" distB="0" distL="114300" distR="114300" simplePos="0" relativeHeight="251658240" behindDoc="0" locked="0" layoutInCell="1" allowOverlap="1">
                <wp:simplePos x="0" y="0"/>
                <wp:positionH relativeFrom="column">
                  <wp:posOffset>1764030</wp:posOffset>
                </wp:positionH>
                <wp:positionV relativeFrom="paragraph">
                  <wp:posOffset>245110</wp:posOffset>
                </wp:positionV>
                <wp:extent cx="1948180" cy="320675"/>
                <wp:effectExtent l="11430" t="6985" r="12065" b="571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8180" cy="320675"/>
                        </a:xfrm>
                        <a:prstGeom prst="rect">
                          <a:avLst/>
                        </a:prstGeom>
                        <a:solidFill>
                          <a:srgbClr val="FFFFFF"/>
                        </a:solidFill>
                        <a:ln w="9525">
                          <a:solidFill>
                            <a:srgbClr val="000000"/>
                          </a:solidFill>
                          <a:miter lim="800000"/>
                          <a:headEnd/>
                          <a:tailEnd/>
                        </a:ln>
                      </wps:spPr>
                      <wps:txbx>
                        <w:txbxContent>
                          <w:p w:rsidR="00CD1117" w:rsidRPr="003F7C09" w:rsidRDefault="00CD1117">
                            <w:pPr>
                              <w:rPr>
                                <w:b/>
                              </w:rPr>
                            </w:pPr>
                            <w:r w:rsidRPr="003F7C09">
                              <w:rPr>
                                <w:rFonts w:hint="eastAsia"/>
                                <w:b/>
                              </w:rPr>
                              <w:t>十大死因標準死亡率趨勢</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38.9pt;margin-top:19.3pt;width:153.4pt;height:2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">
                <v:textbox>
                  <w:txbxContent>
                    <w:p w:rsidR="00CD1117" w:rsidRPr="003F7C09" w:rsidRDefault="00CD1117">
                      <w:pPr>
                        <w:rPr>
                          <w:b/>
                        </w:rPr>
                      </w:pPr>
                      <w:r w:rsidRPr="003F7C09">
                        <w:rPr>
                          <w:rFonts w:hint="eastAsia"/>
                          <w:b/>
                        </w:rPr>
                        <w:t>十大死因標準死亡率趨勢</w:t>
                      </w:r>
                    </w:p>
                  </w:txbxContent>
                </v:textbox>
              </v:shape>
            </w:pict>
          </mc:Fallback>
        </mc:AlternateContent>
      </w:r>
      <w:r w:rsidR="00D2095D" w:rsidRPr="00D2095D">
        <w:rPr>
          <w:noProof/>
        </w:rPr>
        <w:drawing>
          <wp:inline distT="0" distB="0" distL="0" distR="0">
            <wp:extent cx="4487636" cy="2650671"/>
            <wp:effectExtent l="19050" t="0" r="27214" b="0"/>
            <wp:docPr id="5" name="圖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03774" w:rsidRDefault="003F7C09" w:rsidP="00A03774">
      <w:pPr>
        <w:pStyle w:val="a7"/>
        <w:ind w:leftChars="0" w:left="960"/>
        <w:rPr>
          <w:rFonts w:asciiTheme="minorEastAsia" w:hAnsiTheme="minorEastAsia"/>
          <w:sz w:val="16"/>
          <w:szCs w:val="16"/>
        </w:rPr>
      </w:pPr>
      <w:r>
        <w:rPr>
          <w:rFonts w:hint="eastAsia"/>
          <w:sz w:val="16"/>
          <w:szCs w:val="16"/>
        </w:rPr>
        <w:t xml:space="preserve">    </w:t>
      </w:r>
      <w:r w:rsidR="005F1F05" w:rsidRPr="00D06DA3">
        <w:rPr>
          <w:rFonts w:hint="eastAsia"/>
          <w:sz w:val="16"/>
          <w:szCs w:val="16"/>
        </w:rPr>
        <w:t>資料來源</w:t>
      </w:r>
      <w:r w:rsidR="005F1F05" w:rsidRPr="00D06DA3">
        <w:rPr>
          <w:rFonts w:asciiTheme="minorEastAsia" w:hAnsiTheme="minorEastAsia" w:hint="eastAsia"/>
          <w:sz w:val="16"/>
          <w:szCs w:val="16"/>
        </w:rPr>
        <w:t>：衛生褔利部統計處</w:t>
      </w:r>
    </w:p>
    <w:p w:rsidR="00A03774" w:rsidRPr="005E0169" w:rsidRDefault="00A03774" w:rsidP="00A03774">
      <w:pPr>
        <w:pStyle w:val="a7"/>
        <w:numPr>
          <w:ilvl w:val="0"/>
          <w:numId w:val="5"/>
        </w:numPr>
        <w:ind w:leftChars="0"/>
        <w:rPr>
          <w:rFonts w:asciiTheme="majorEastAsia" w:eastAsiaTheme="majorEastAsia" w:hAnsiTheme="majorEastAsia"/>
          <w:szCs w:val="24"/>
        </w:rPr>
      </w:pPr>
      <w:r w:rsidRPr="005E0169">
        <w:rPr>
          <w:rFonts w:asciiTheme="majorEastAsia" w:eastAsiaTheme="majorEastAsia" w:hAnsiTheme="majorEastAsia" w:hint="eastAsia"/>
          <w:szCs w:val="24"/>
        </w:rPr>
        <w:t>澎湖縣癌症十大死因死亡率與標準死亡率比較</w:t>
      </w:r>
    </w:p>
    <w:p w:rsidR="00857631" w:rsidRDefault="00A03774" w:rsidP="00857631">
      <w:pPr>
        <w:ind w:leftChars="589" w:left="1416" w:hanging="2"/>
        <w:rPr>
          <w:rFonts w:asciiTheme="majorEastAsia" w:eastAsiaTheme="majorEastAsia" w:hAnsiTheme="majorEastAsia" w:cs="新細明體"/>
          <w:kern w:val="0"/>
          <w:szCs w:val="24"/>
        </w:rPr>
      </w:pPr>
      <w:r w:rsidRPr="005E0169">
        <w:rPr>
          <w:rFonts w:asciiTheme="majorEastAsia" w:eastAsiaTheme="majorEastAsia" w:hAnsiTheme="majorEastAsia" w:hint="eastAsia"/>
          <w:szCs w:val="24"/>
        </w:rPr>
        <w:t>澎湖縣十大癌症死因順序</w:t>
      </w:r>
      <w:r w:rsidR="0035172A" w:rsidRPr="005E0169">
        <w:rPr>
          <w:rFonts w:asciiTheme="majorEastAsia" w:eastAsiaTheme="majorEastAsia" w:hAnsiTheme="majorEastAsia" w:hint="eastAsia"/>
          <w:szCs w:val="24"/>
        </w:rPr>
        <w:t>依序為1.</w:t>
      </w:r>
      <w:r w:rsidR="0035172A" w:rsidRPr="005E0169">
        <w:rPr>
          <w:rFonts w:asciiTheme="majorEastAsia" w:eastAsiaTheme="majorEastAsia" w:hAnsiTheme="majorEastAsia" w:cs="新細明體" w:hint="eastAsia"/>
          <w:kern w:val="0"/>
          <w:szCs w:val="24"/>
        </w:rPr>
        <w:t>肝和肝內膽管癌(每十萬人口</w:t>
      </w:r>
      <w:r w:rsidR="00B84162" w:rsidRPr="005E0169">
        <w:rPr>
          <w:rFonts w:asciiTheme="majorEastAsia" w:eastAsiaTheme="majorEastAsia" w:hAnsiTheme="majorEastAsia" w:cs="新細明體" w:hint="eastAsia"/>
          <w:kern w:val="0"/>
          <w:szCs w:val="24"/>
        </w:rPr>
        <w:t>62.7人)2.</w:t>
      </w:r>
      <w:r w:rsidR="00B84162" w:rsidRPr="005E0169">
        <w:rPr>
          <w:rFonts w:asciiTheme="majorEastAsia" w:eastAsiaTheme="majorEastAsia" w:hAnsiTheme="majorEastAsia" w:hint="eastAsia"/>
        </w:rPr>
        <w:t xml:space="preserve"> </w:t>
      </w:r>
      <w:r w:rsidR="00B84162" w:rsidRPr="005E0169">
        <w:rPr>
          <w:rFonts w:asciiTheme="majorEastAsia" w:eastAsiaTheme="majorEastAsia" w:hAnsiTheme="majorEastAsia" w:cs="新細明體" w:hint="eastAsia"/>
          <w:kern w:val="0"/>
          <w:szCs w:val="24"/>
        </w:rPr>
        <w:t>氣管、支氣管和肺癌(37.6人)3.</w:t>
      </w:r>
      <w:r w:rsidR="00B84162" w:rsidRPr="005E0169">
        <w:rPr>
          <w:rFonts w:asciiTheme="majorEastAsia" w:eastAsiaTheme="majorEastAsia" w:hAnsiTheme="majorEastAsia" w:hint="eastAsia"/>
        </w:rPr>
        <w:t xml:space="preserve"> </w:t>
      </w:r>
      <w:r w:rsidR="00B84162" w:rsidRPr="005E0169">
        <w:rPr>
          <w:rFonts w:asciiTheme="majorEastAsia" w:eastAsiaTheme="majorEastAsia" w:hAnsiTheme="majorEastAsia" w:cs="新細明體" w:hint="eastAsia"/>
          <w:kern w:val="0"/>
          <w:szCs w:val="24"/>
        </w:rPr>
        <w:t>結腸、直腸和肛門癌(26人)4.</w:t>
      </w:r>
      <w:r w:rsidR="00B84162" w:rsidRPr="005E0169">
        <w:rPr>
          <w:rFonts w:asciiTheme="majorEastAsia" w:eastAsiaTheme="majorEastAsia" w:hAnsiTheme="majorEastAsia" w:hint="eastAsia"/>
        </w:rPr>
        <w:t xml:space="preserve"> </w:t>
      </w:r>
      <w:r w:rsidR="00B84162" w:rsidRPr="005E0169">
        <w:rPr>
          <w:rFonts w:asciiTheme="majorEastAsia" w:eastAsiaTheme="majorEastAsia" w:hAnsiTheme="majorEastAsia" w:cs="新細明體" w:hint="eastAsia"/>
          <w:kern w:val="0"/>
          <w:szCs w:val="24"/>
        </w:rPr>
        <w:t>女性乳癌(15.9人)5.</w:t>
      </w:r>
      <w:r w:rsidR="00B84162" w:rsidRPr="005E0169">
        <w:rPr>
          <w:rFonts w:asciiTheme="majorEastAsia" w:eastAsiaTheme="majorEastAsia" w:hAnsiTheme="majorEastAsia" w:hint="eastAsia"/>
        </w:rPr>
        <w:t xml:space="preserve"> </w:t>
      </w:r>
      <w:r w:rsidR="00B84162" w:rsidRPr="005E0169">
        <w:rPr>
          <w:rFonts w:asciiTheme="majorEastAsia" w:eastAsiaTheme="majorEastAsia" w:hAnsiTheme="majorEastAsia" w:cs="新細明體" w:hint="eastAsia"/>
          <w:kern w:val="0"/>
          <w:szCs w:val="24"/>
        </w:rPr>
        <w:t>口腔癌(11.6人)6.</w:t>
      </w:r>
      <w:r w:rsidR="00B84162" w:rsidRPr="005E0169">
        <w:rPr>
          <w:rFonts w:asciiTheme="majorEastAsia" w:eastAsiaTheme="majorEastAsia" w:hAnsiTheme="majorEastAsia" w:hint="eastAsia"/>
        </w:rPr>
        <w:t xml:space="preserve"> </w:t>
      </w:r>
      <w:r w:rsidR="00B84162" w:rsidRPr="005E0169">
        <w:rPr>
          <w:rFonts w:asciiTheme="majorEastAsia" w:eastAsiaTheme="majorEastAsia" w:hAnsiTheme="majorEastAsia" w:cs="新細明體" w:hint="eastAsia"/>
          <w:kern w:val="0"/>
          <w:szCs w:val="24"/>
        </w:rPr>
        <w:t>胃癌、食道癌同列(7.7人)7.</w:t>
      </w:r>
      <w:r w:rsidR="00B84162" w:rsidRPr="005E0169">
        <w:rPr>
          <w:rFonts w:asciiTheme="majorEastAsia" w:eastAsiaTheme="majorEastAsia" w:hAnsiTheme="majorEastAsia" w:hint="eastAsia"/>
        </w:rPr>
        <w:t xml:space="preserve"> </w:t>
      </w:r>
      <w:r w:rsidR="00B84162" w:rsidRPr="005E0169">
        <w:rPr>
          <w:rFonts w:asciiTheme="majorEastAsia" w:eastAsiaTheme="majorEastAsia" w:hAnsiTheme="majorEastAsia" w:cs="新細明體" w:hint="eastAsia"/>
          <w:kern w:val="0"/>
          <w:szCs w:val="24"/>
        </w:rPr>
        <w:t>子宮頸及部位未明示子宮癌(6人)8.</w:t>
      </w:r>
      <w:r w:rsidR="00B84162" w:rsidRPr="005E0169">
        <w:rPr>
          <w:rFonts w:asciiTheme="majorEastAsia" w:eastAsiaTheme="majorEastAsia" w:hAnsiTheme="majorEastAsia" w:hint="eastAsia"/>
        </w:rPr>
        <w:t xml:space="preserve"> </w:t>
      </w:r>
      <w:r w:rsidR="00B84162" w:rsidRPr="005E0169">
        <w:rPr>
          <w:rFonts w:asciiTheme="majorEastAsia" w:eastAsiaTheme="majorEastAsia" w:hAnsiTheme="majorEastAsia" w:cs="新細明體" w:hint="eastAsia"/>
          <w:kern w:val="0"/>
          <w:szCs w:val="24"/>
        </w:rPr>
        <w:t>前列腺(攝護腺)癌(5.6人)9.</w:t>
      </w:r>
      <w:r w:rsidR="00B84162" w:rsidRPr="005E0169">
        <w:rPr>
          <w:rFonts w:asciiTheme="majorEastAsia" w:eastAsiaTheme="majorEastAsia" w:hAnsiTheme="majorEastAsia" w:hint="eastAsia"/>
        </w:rPr>
        <w:t xml:space="preserve"> </w:t>
      </w:r>
      <w:r w:rsidR="00B84162" w:rsidRPr="005E0169">
        <w:rPr>
          <w:rFonts w:asciiTheme="majorEastAsia" w:eastAsiaTheme="majorEastAsia" w:hAnsiTheme="majorEastAsia" w:cs="新細明體" w:hint="eastAsia"/>
          <w:kern w:val="0"/>
          <w:szCs w:val="24"/>
        </w:rPr>
        <w:t>胰臟癌(4.8人)，</w:t>
      </w:r>
      <w:r w:rsidRPr="005E0169">
        <w:rPr>
          <w:rFonts w:asciiTheme="majorEastAsia" w:eastAsiaTheme="majorEastAsia" w:hAnsiTheme="majorEastAsia" w:hint="eastAsia"/>
          <w:szCs w:val="24"/>
        </w:rPr>
        <w:t>與全國死因順序</w:t>
      </w:r>
      <w:r w:rsidR="00B84162" w:rsidRPr="005E0169">
        <w:rPr>
          <w:rFonts w:asciiTheme="majorEastAsia" w:eastAsiaTheme="majorEastAsia" w:hAnsiTheme="majorEastAsia" w:hint="eastAsia"/>
          <w:szCs w:val="24"/>
        </w:rPr>
        <w:t>比較，</w:t>
      </w:r>
      <w:r w:rsidR="00B84162" w:rsidRPr="005E0169">
        <w:rPr>
          <w:rFonts w:asciiTheme="majorEastAsia" w:eastAsiaTheme="majorEastAsia" w:hAnsiTheme="majorEastAsia" w:cs="新細明體" w:hint="eastAsia"/>
          <w:kern w:val="0"/>
          <w:szCs w:val="24"/>
        </w:rPr>
        <w:t>肝和肝內膽管癌高於全國名列榜首，氣管、支氣管和肺癌較全國順序下降為第2順位，結腸、直腸和肛門癌、</w:t>
      </w:r>
      <w:r w:rsidR="00B84162" w:rsidRPr="005E0169">
        <w:rPr>
          <w:rFonts w:asciiTheme="majorEastAsia" w:eastAsiaTheme="majorEastAsia" w:hAnsiTheme="majorEastAsia" w:hint="eastAsia"/>
        </w:rPr>
        <w:t xml:space="preserve"> </w:t>
      </w:r>
      <w:r w:rsidR="00B84162" w:rsidRPr="005E0169">
        <w:rPr>
          <w:rFonts w:asciiTheme="majorEastAsia" w:eastAsiaTheme="majorEastAsia" w:hAnsiTheme="majorEastAsia" w:cs="新細明體" w:hint="eastAsia"/>
          <w:kern w:val="0"/>
          <w:szCs w:val="24"/>
        </w:rPr>
        <w:t>女性乳癌與全國順位</w:t>
      </w:r>
      <w:r w:rsidR="00885FB0" w:rsidRPr="005E0169">
        <w:rPr>
          <w:rFonts w:asciiTheme="majorEastAsia" w:eastAsiaTheme="majorEastAsia" w:hAnsiTheme="majorEastAsia" w:cs="新細明體" w:hint="eastAsia"/>
          <w:kern w:val="0"/>
          <w:szCs w:val="24"/>
        </w:rPr>
        <w:t>同為</w:t>
      </w:r>
      <w:r w:rsidR="00B84162" w:rsidRPr="005E0169">
        <w:rPr>
          <w:rFonts w:asciiTheme="majorEastAsia" w:eastAsiaTheme="majorEastAsia" w:hAnsiTheme="majorEastAsia" w:cs="新細明體" w:hint="eastAsia"/>
          <w:kern w:val="0"/>
          <w:szCs w:val="24"/>
        </w:rPr>
        <w:t>第3、4</w:t>
      </w:r>
      <w:r w:rsidR="00885FB0" w:rsidRPr="005E0169">
        <w:rPr>
          <w:rFonts w:asciiTheme="majorEastAsia" w:eastAsiaTheme="majorEastAsia" w:hAnsiTheme="majorEastAsia" w:cs="新細明體" w:hint="eastAsia"/>
          <w:kern w:val="0"/>
          <w:szCs w:val="24"/>
        </w:rPr>
        <w:t>順位，口腔癌、食道癌順位</w:t>
      </w:r>
      <w:r w:rsidR="002B5E5F" w:rsidRPr="005E0169">
        <w:rPr>
          <w:rFonts w:asciiTheme="majorEastAsia" w:eastAsiaTheme="majorEastAsia" w:hAnsiTheme="majorEastAsia" w:cs="新細明體" w:hint="eastAsia"/>
          <w:kern w:val="0"/>
          <w:szCs w:val="24"/>
        </w:rPr>
        <w:t>高於全國，惟粗死亡率均高於標準死亡率。</w:t>
      </w:r>
    </w:p>
    <w:p w:rsidR="003F7C09" w:rsidRDefault="003F7C09" w:rsidP="00857631">
      <w:pPr>
        <w:ind w:leftChars="589" w:left="1416" w:hanging="2"/>
        <w:rPr>
          <w:rFonts w:asciiTheme="majorEastAsia" w:eastAsiaTheme="majorEastAsia" w:hAnsiTheme="majorEastAsia" w:cs="新細明體"/>
          <w:kern w:val="0"/>
          <w:szCs w:val="24"/>
        </w:rPr>
      </w:pPr>
    </w:p>
    <w:p w:rsidR="003F7C09" w:rsidRDefault="003F7C09" w:rsidP="00857631">
      <w:pPr>
        <w:ind w:leftChars="589" w:left="1416" w:hanging="2"/>
        <w:rPr>
          <w:rFonts w:asciiTheme="majorEastAsia" w:eastAsiaTheme="majorEastAsia" w:hAnsiTheme="majorEastAsia" w:cs="新細明體"/>
          <w:kern w:val="0"/>
          <w:szCs w:val="24"/>
        </w:rPr>
      </w:pPr>
    </w:p>
    <w:p w:rsidR="003F7C09" w:rsidRDefault="003F7C09" w:rsidP="00857631">
      <w:pPr>
        <w:ind w:leftChars="589" w:left="1416" w:hanging="2"/>
        <w:rPr>
          <w:rFonts w:asciiTheme="majorEastAsia" w:eastAsiaTheme="majorEastAsia" w:hAnsiTheme="majorEastAsia" w:cs="新細明體"/>
          <w:kern w:val="0"/>
          <w:szCs w:val="24"/>
        </w:rPr>
      </w:pPr>
    </w:p>
    <w:p w:rsidR="003F7C09" w:rsidRDefault="003F7C09" w:rsidP="00857631">
      <w:pPr>
        <w:ind w:leftChars="589" w:left="1416" w:hanging="2"/>
        <w:rPr>
          <w:rFonts w:asciiTheme="majorEastAsia" w:eastAsiaTheme="majorEastAsia" w:hAnsiTheme="majorEastAsia" w:cs="新細明體"/>
          <w:kern w:val="0"/>
          <w:szCs w:val="24"/>
        </w:rPr>
      </w:pPr>
    </w:p>
    <w:p w:rsidR="003F7C09" w:rsidRDefault="003F7C09" w:rsidP="00857631">
      <w:pPr>
        <w:ind w:leftChars="589" w:left="1416" w:hanging="2"/>
        <w:rPr>
          <w:rFonts w:asciiTheme="majorEastAsia" w:eastAsiaTheme="majorEastAsia" w:hAnsiTheme="majorEastAsia" w:cs="新細明體"/>
          <w:kern w:val="0"/>
          <w:szCs w:val="24"/>
        </w:rPr>
      </w:pPr>
    </w:p>
    <w:p w:rsidR="003F7C09" w:rsidRDefault="003F7C09" w:rsidP="00857631">
      <w:pPr>
        <w:ind w:leftChars="589" w:left="1416" w:hanging="2"/>
        <w:rPr>
          <w:rFonts w:asciiTheme="majorEastAsia" w:eastAsiaTheme="majorEastAsia" w:hAnsiTheme="majorEastAsia" w:cs="新細明體"/>
          <w:kern w:val="0"/>
          <w:szCs w:val="24"/>
        </w:rPr>
      </w:pPr>
    </w:p>
    <w:p w:rsidR="003F7C09" w:rsidRDefault="003F7C09" w:rsidP="00857631">
      <w:pPr>
        <w:ind w:leftChars="589" w:left="1416" w:hanging="2"/>
        <w:rPr>
          <w:rFonts w:asciiTheme="majorEastAsia" w:eastAsiaTheme="majorEastAsia" w:hAnsiTheme="majorEastAsia" w:cs="新細明體"/>
          <w:kern w:val="0"/>
          <w:szCs w:val="24"/>
        </w:rPr>
      </w:pPr>
    </w:p>
    <w:p w:rsidR="003F7C09" w:rsidRDefault="003F7C09" w:rsidP="00857631">
      <w:pPr>
        <w:ind w:leftChars="589" w:left="1416" w:hanging="2"/>
        <w:rPr>
          <w:rFonts w:asciiTheme="majorEastAsia" w:eastAsiaTheme="majorEastAsia" w:hAnsiTheme="majorEastAsia" w:cs="新細明體"/>
          <w:kern w:val="0"/>
          <w:szCs w:val="24"/>
        </w:rPr>
      </w:pPr>
    </w:p>
    <w:p w:rsidR="003F7C09" w:rsidRDefault="003F7C09" w:rsidP="00857631">
      <w:pPr>
        <w:ind w:leftChars="589" w:left="1416" w:hanging="2"/>
        <w:rPr>
          <w:rFonts w:asciiTheme="majorEastAsia" w:eastAsiaTheme="majorEastAsia" w:hAnsiTheme="majorEastAsia" w:cs="新細明體"/>
          <w:kern w:val="0"/>
          <w:szCs w:val="24"/>
        </w:rPr>
      </w:pPr>
    </w:p>
    <w:p w:rsidR="003F7C09" w:rsidRDefault="003F7C09" w:rsidP="00857631">
      <w:pPr>
        <w:ind w:leftChars="589" w:left="1416" w:hanging="2"/>
        <w:rPr>
          <w:rFonts w:asciiTheme="majorEastAsia" w:eastAsiaTheme="majorEastAsia" w:hAnsiTheme="majorEastAsia" w:cs="新細明體"/>
          <w:kern w:val="0"/>
          <w:szCs w:val="24"/>
        </w:rPr>
      </w:pPr>
    </w:p>
    <w:p w:rsidR="003F7C09" w:rsidRDefault="003F7C09" w:rsidP="00857631">
      <w:pPr>
        <w:ind w:leftChars="589" w:left="1416" w:hanging="2"/>
        <w:rPr>
          <w:rFonts w:asciiTheme="majorEastAsia" w:eastAsiaTheme="majorEastAsia" w:hAnsiTheme="majorEastAsia" w:cs="新細明體"/>
          <w:kern w:val="0"/>
          <w:szCs w:val="24"/>
        </w:rPr>
      </w:pPr>
    </w:p>
    <w:p w:rsidR="003F7C09" w:rsidRDefault="003F7C09" w:rsidP="00857631">
      <w:pPr>
        <w:ind w:leftChars="589" w:left="1416" w:hanging="2"/>
        <w:rPr>
          <w:rFonts w:asciiTheme="majorEastAsia" w:eastAsiaTheme="majorEastAsia" w:hAnsiTheme="majorEastAsia" w:cs="新細明體"/>
          <w:kern w:val="0"/>
          <w:szCs w:val="24"/>
        </w:rPr>
      </w:pPr>
    </w:p>
    <w:p w:rsidR="003F7C09" w:rsidRDefault="003F7C09" w:rsidP="00857631">
      <w:pPr>
        <w:ind w:leftChars="589" w:left="1416" w:hanging="2"/>
        <w:rPr>
          <w:rFonts w:asciiTheme="majorEastAsia" w:eastAsiaTheme="majorEastAsia" w:hAnsiTheme="majorEastAsia" w:cs="新細明體"/>
          <w:kern w:val="0"/>
          <w:szCs w:val="24"/>
        </w:rPr>
      </w:pPr>
    </w:p>
    <w:p w:rsidR="003F7C09" w:rsidRDefault="003F7C09" w:rsidP="00857631">
      <w:pPr>
        <w:ind w:leftChars="589" w:left="1416" w:hanging="2"/>
        <w:rPr>
          <w:rFonts w:asciiTheme="majorEastAsia" w:eastAsiaTheme="majorEastAsia" w:hAnsiTheme="majorEastAsia" w:cs="新細明體"/>
          <w:kern w:val="0"/>
          <w:szCs w:val="24"/>
        </w:rPr>
      </w:pPr>
    </w:p>
    <w:p w:rsidR="003F7C09" w:rsidRPr="005E0169" w:rsidRDefault="003F7C09" w:rsidP="003F7C09">
      <w:pPr>
        <w:ind w:leftChars="589" w:left="1416" w:hanging="2"/>
        <w:jc w:val="center"/>
        <w:rPr>
          <w:rFonts w:asciiTheme="majorEastAsia" w:eastAsiaTheme="majorEastAsia" w:hAnsiTheme="majorEastAsia" w:cs="新細明體"/>
          <w:kern w:val="0"/>
          <w:szCs w:val="24"/>
        </w:rPr>
      </w:pPr>
      <w:r>
        <w:rPr>
          <w:rFonts w:asciiTheme="majorEastAsia" w:eastAsiaTheme="majorEastAsia" w:hAnsiTheme="majorEastAsia" w:cs="新細明體" w:hint="eastAsia"/>
          <w:kern w:val="0"/>
          <w:szCs w:val="24"/>
        </w:rPr>
        <w:lastRenderedPageBreak/>
        <w:t>圖10</w:t>
      </w:r>
      <w:r w:rsidRPr="005E0169">
        <w:rPr>
          <w:rFonts w:asciiTheme="majorEastAsia" w:eastAsiaTheme="majorEastAsia" w:hAnsiTheme="majorEastAsia" w:hint="eastAsia"/>
          <w:szCs w:val="24"/>
        </w:rPr>
        <w:t>澎湖縣癌症十大死因死亡率與標準死亡率比較</w:t>
      </w:r>
    </w:p>
    <w:p w:rsidR="005F1F05" w:rsidRDefault="00A03774" w:rsidP="00857631">
      <w:pPr>
        <w:pStyle w:val="a7"/>
        <w:ind w:leftChars="-2" w:left="-5" w:firstLineChars="2" w:firstLine="5"/>
        <w:jc w:val="right"/>
      </w:pPr>
      <w:r w:rsidRPr="00A03774">
        <w:rPr>
          <w:noProof/>
        </w:rPr>
        <w:drawing>
          <wp:inline distT="0" distB="0" distL="0" distR="0">
            <wp:extent cx="4615815" cy="4120243"/>
            <wp:effectExtent l="19050" t="0" r="13335" b="0"/>
            <wp:docPr id="7" name="圖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81774E" w:rsidRDefault="0081774E" w:rsidP="0081774E">
      <w:pPr>
        <w:pStyle w:val="a7"/>
        <w:ind w:leftChars="0" w:left="960"/>
        <w:rPr>
          <w:rFonts w:asciiTheme="minorEastAsia" w:hAnsiTheme="minorEastAsia"/>
          <w:sz w:val="16"/>
          <w:szCs w:val="16"/>
        </w:rPr>
      </w:pPr>
      <w:r w:rsidRPr="00D06DA3">
        <w:rPr>
          <w:rFonts w:hint="eastAsia"/>
          <w:sz w:val="16"/>
          <w:szCs w:val="16"/>
        </w:rPr>
        <w:t>資料來源</w:t>
      </w:r>
      <w:r w:rsidRPr="00D06DA3">
        <w:rPr>
          <w:rFonts w:asciiTheme="minorEastAsia" w:hAnsiTheme="minorEastAsia" w:hint="eastAsia"/>
          <w:sz w:val="16"/>
          <w:szCs w:val="16"/>
        </w:rPr>
        <w:t>：衛生褔利部統計處</w:t>
      </w:r>
    </w:p>
    <w:p w:rsidR="0081774E" w:rsidRPr="00010DF2" w:rsidRDefault="00F72D73" w:rsidP="00F72D73">
      <w:pPr>
        <w:pStyle w:val="a7"/>
        <w:numPr>
          <w:ilvl w:val="0"/>
          <w:numId w:val="5"/>
        </w:numPr>
        <w:ind w:leftChars="0"/>
        <w:rPr>
          <w:rFonts w:asciiTheme="majorEastAsia" w:eastAsiaTheme="majorEastAsia" w:hAnsiTheme="majorEastAsia"/>
        </w:rPr>
      </w:pPr>
      <w:r w:rsidRPr="00010DF2">
        <w:rPr>
          <w:rFonts w:asciiTheme="majorEastAsia" w:eastAsiaTheme="majorEastAsia" w:hAnsiTheme="majorEastAsia" w:hint="eastAsia"/>
        </w:rPr>
        <w:t>近10年多數癌症死亡年齡中位數有後延趨勢</w:t>
      </w:r>
    </w:p>
    <w:p w:rsidR="00F72D73" w:rsidRDefault="00F72D73" w:rsidP="00F72D73">
      <w:pPr>
        <w:pStyle w:val="a7"/>
        <w:ind w:leftChars="0" w:left="1350"/>
        <w:rPr>
          <w:rFonts w:asciiTheme="majorEastAsia" w:eastAsiaTheme="majorEastAsia" w:hAnsiTheme="majorEastAsia" w:cs="新細明體"/>
          <w:kern w:val="0"/>
          <w:szCs w:val="24"/>
        </w:rPr>
      </w:pPr>
      <w:r w:rsidRPr="00010DF2">
        <w:rPr>
          <w:rFonts w:asciiTheme="majorEastAsia" w:eastAsiaTheme="majorEastAsia" w:hAnsiTheme="majorEastAsia" w:hint="eastAsia"/>
        </w:rPr>
        <w:t>106年癌症死亡者平均年齡為6</w:t>
      </w:r>
      <w:r w:rsidR="00500709" w:rsidRPr="00010DF2">
        <w:rPr>
          <w:rFonts w:asciiTheme="majorEastAsia" w:eastAsiaTheme="majorEastAsia" w:hAnsiTheme="majorEastAsia" w:hint="eastAsia"/>
        </w:rPr>
        <w:t>8.9</w:t>
      </w:r>
      <w:r w:rsidRPr="00010DF2">
        <w:rPr>
          <w:rFonts w:asciiTheme="majorEastAsia" w:eastAsiaTheme="majorEastAsia" w:hAnsiTheme="majorEastAsia" w:hint="eastAsia"/>
        </w:rPr>
        <w:t>歲，較97年</w:t>
      </w:r>
      <w:r w:rsidR="00500709" w:rsidRPr="00010DF2">
        <w:rPr>
          <w:rFonts w:asciiTheme="majorEastAsia" w:eastAsiaTheme="majorEastAsia" w:hAnsiTheme="majorEastAsia" w:hint="eastAsia"/>
        </w:rPr>
        <w:t>增長2.2歲，男性死亡平均年齡68.4歲，較97年增長1.9歲，女性死亡平均年齡69.7歲，較97年增長2.8歲；死亡年齡中位數為69歲，與97年相當，其中男性減少1歲，女性增長2歲。</w:t>
      </w:r>
      <w:r w:rsidR="0060296B" w:rsidRPr="00010DF2">
        <w:rPr>
          <w:rFonts w:asciiTheme="majorEastAsia" w:eastAsiaTheme="majorEastAsia" w:hAnsiTheme="majorEastAsia" w:hint="eastAsia"/>
        </w:rPr>
        <w:t>其中</w:t>
      </w:r>
      <w:r w:rsidR="00C96CAB" w:rsidRPr="00010DF2">
        <w:rPr>
          <w:rFonts w:asciiTheme="majorEastAsia" w:eastAsiaTheme="majorEastAsia" w:hAnsiTheme="majorEastAsia" w:hint="eastAsia"/>
        </w:rPr>
        <w:t>口腔癌、食道癌、女性乳癌</w:t>
      </w:r>
      <w:r w:rsidR="0060296B" w:rsidRPr="00010DF2">
        <w:rPr>
          <w:rFonts w:asciiTheme="majorEastAsia" w:eastAsiaTheme="majorEastAsia" w:hAnsiTheme="majorEastAsia" w:hint="eastAsia"/>
        </w:rPr>
        <w:t>、子宮頸及部位未明示子宮癌</w:t>
      </w:r>
      <w:r w:rsidR="00C96CAB" w:rsidRPr="00010DF2">
        <w:rPr>
          <w:rFonts w:asciiTheme="majorEastAsia" w:eastAsiaTheme="majorEastAsia" w:hAnsiTheme="majorEastAsia" w:hint="eastAsia"/>
        </w:rPr>
        <w:t>之死亡年齡中位數</w:t>
      </w:r>
      <w:r w:rsidR="0060296B" w:rsidRPr="00010DF2">
        <w:rPr>
          <w:rFonts w:asciiTheme="majorEastAsia" w:eastAsiaTheme="majorEastAsia" w:hAnsiTheme="majorEastAsia" w:hint="eastAsia"/>
        </w:rPr>
        <w:t>低於所有癌症死亡年齡中位數69歲</w:t>
      </w:r>
      <w:r w:rsidR="00C96CAB" w:rsidRPr="00010DF2">
        <w:rPr>
          <w:rFonts w:asciiTheme="majorEastAsia" w:eastAsiaTheme="majorEastAsia" w:hAnsiTheme="majorEastAsia" w:hint="eastAsia"/>
        </w:rPr>
        <w:t>，前列腺(攝護腺)癌死亡年齡中位數</w:t>
      </w:r>
      <w:r w:rsidR="0060296B" w:rsidRPr="00010DF2">
        <w:rPr>
          <w:rFonts w:asciiTheme="majorEastAsia" w:eastAsiaTheme="majorEastAsia" w:hAnsiTheme="majorEastAsia" w:hint="eastAsia"/>
        </w:rPr>
        <w:t>81歲</w:t>
      </w:r>
      <w:r w:rsidR="00C96CAB" w:rsidRPr="00010DF2">
        <w:rPr>
          <w:rFonts w:asciiTheme="majorEastAsia" w:eastAsiaTheme="majorEastAsia" w:hAnsiTheme="majorEastAsia" w:hint="eastAsia"/>
        </w:rPr>
        <w:t>最</w:t>
      </w:r>
      <w:r w:rsidR="0060296B" w:rsidRPr="00010DF2">
        <w:rPr>
          <w:rFonts w:asciiTheme="majorEastAsia" w:eastAsiaTheme="majorEastAsia" w:hAnsiTheme="majorEastAsia" w:hint="eastAsia"/>
        </w:rPr>
        <w:t>高</w:t>
      </w:r>
      <w:r w:rsidR="00C96CAB" w:rsidRPr="00010DF2">
        <w:rPr>
          <w:rFonts w:asciiTheme="majorEastAsia" w:eastAsiaTheme="majorEastAsia" w:hAnsiTheme="majorEastAsia" w:hint="eastAsia"/>
        </w:rPr>
        <w:t>，</w:t>
      </w:r>
      <w:r w:rsidR="0060296B" w:rsidRPr="00010DF2">
        <w:rPr>
          <w:rFonts w:asciiTheme="majorEastAsia" w:eastAsiaTheme="majorEastAsia" w:hAnsiTheme="majorEastAsia" w:hint="eastAsia"/>
        </w:rPr>
        <w:t>與97年比較均有增長之趨勢，惟</w:t>
      </w:r>
      <w:r w:rsidR="0060296B" w:rsidRPr="00010DF2">
        <w:rPr>
          <w:rFonts w:asciiTheme="majorEastAsia" w:eastAsiaTheme="majorEastAsia" w:hAnsiTheme="majorEastAsia" w:cs="新細明體" w:hint="eastAsia"/>
          <w:kern w:val="0"/>
          <w:szCs w:val="24"/>
        </w:rPr>
        <w:t>胰臟癌較97年減少1歲。</w:t>
      </w:r>
    </w:p>
    <w:p w:rsidR="003F7C09" w:rsidRDefault="003F7C09" w:rsidP="00F72D73">
      <w:pPr>
        <w:pStyle w:val="a7"/>
        <w:ind w:leftChars="0" w:left="1350"/>
        <w:rPr>
          <w:rFonts w:asciiTheme="majorEastAsia" w:eastAsiaTheme="majorEastAsia" w:hAnsiTheme="majorEastAsia" w:cs="新細明體"/>
          <w:kern w:val="0"/>
          <w:szCs w:val="24"/>
        </w:rPr>
      </w:pPr>
    </w:p>
    <w:p w:rsidR="003F7C09" w:rsidRDefault="003F7C09" w:rsidP="00F72D73">
      <w:pPr>
        <w:pStyle w:val="a7"/>
        <w:ind w:leftChars="0" w:left="1350"/>
        <w:rPr>
          <w:rFonts w:asciiTheme="majorEastAsia" w:eastAsiaTheme="majorEastAsia" w:hAnsiTheme="majorEastAsia" w:cs="新細明體"/>
          <w:kern w:val="0"/>
          <w:szCs w:val="24"/>
        </w:rPr>
      </w:pPr>
    </w:p>
    <w:p w:rsidR="003F7C09" w:rsidRDefault="003F7C09" w:rsidP="00F72D73">
      <w:pPr>
        <w:pStyle w:val="a7"/>
        <w:ind w:leftChars="0" w:left="1350"/>
        <w:rPr>
          <w:rFonts w:asciiTheme="majorEastAsia" w:eastAsiaTheme="majorEastAsia" w:hAnsiTheme="majorEastAsia" w:cs="新細明體"/>
          <w:kern w:val="0"/>
          <w:szCs w:val="24"/>
        </w:rPr>
      </w:pPr>
    </w:p>
    <w:p w:rsidR="003F7C09" w:rsidRDefault="003F7C09" w:rsidP="00F72D73">
      <w:pPr>
        <w:pStyle w:val="a7"/>
        <w:ind w:leftChars="0" w:left="1350"/>
        <w:rPr>
          <w:rFonts w:asciiTheme="majorEastAsia" w:eastAsiaTheme="majorEastAsia" w:hAnsiTheme="majorEastAsia" w:cs="新細明體"/>
          <w:kern w:val="0"/>
          <w:szCs w:val="24"/>
        </w:rPr>
      </w:pPr>
    </w:p>
    <w:p w:rsidR="003F7C09" w:rsidRDefault="003F7C09" w:rsidP="00F72D73">
      <w:pPr>
        <w:pStyle w:val="a7"/>
        <w:ind w:leftChars="0" w:left="1350"/>
        <w:rPr>
          <w:rFonts w:asciiTheme="majorEastAsia" w:eastAsiaTheme="majorEastAsia" w:hAnsiTheme="majorEastAsia" w:cs="新細明體"/>
          <w:kern w:val="0"/>
          <w:szCs w:val="24"/>
        </w:rPr>
      </w:pPr>
    </w:p>
    <w:p w:rsidR="003F7C09" w:rsidRDefault="003F7C09" w:rsidP="00F72D73">
      <w:pPr>
        <w:pStyle w:val="a7"/>
        <w:ind w:leftChars="0" w:left="1350"/>
        <w:rPr>
          <w:rFonts w:asciiTheme="majorEastAsia" w:eastAsiaTheme="majorEastAsia" w:hAnsiTheme="majorEastAsia" w:cs="新細明體"/>
          <w:kern w:val="0"/>
          <w:szCs w:val="24"/>
        </w:rPr>
      </w:pPr>
    </w:p>
    <w:p w:rsidR="003F7C09" w:rsidRDefault="003F7C09" w:rsidP="00F72D73">
      <w:pPr>
        <w:pStyle w:val="a7"/>
        <w:ind w:leftChars="0" w:left="1350"/>
        <w:rPr>
          <w:rFonts w:asciiTheme="majorEastAsia" w:eastAsiaTheme="majorEastAsia" w:hAnsiTheme="majorEastAsia" w:cs="新細明體"/>
          <w:kern w:val="0"/>
          <w:szCs w:val="24"/>
        </w:rPr>
      </w:pPr>
    </w:p>
    <w:p w:rsidR="003F7C09" w:rsidRDefault="003F7C09" w:rsidP="00F72D73">
      <w:pPr>
        <w:pStyle w:val="a7"/>
        <w:ind w:leftChars="0" w:left="1350"/>
        <w:rPr>
          <w:rFonts w:asciiTheme="majorEastAsia" w:eastAsiaTheme="majorEastAsia" w:hAnsiTheme="majorEastAsia" w:cs="新細明體"/>
          <w:kern w:val="0"/>
          <w:szCs w:val="24"/>
        </w:rPr>
      </w:pPr>
    </w:p>
    <w:p w:rsidR="003F7C09" w:rsidRPr="00010DF2" w:rsidRDefault="003F7C09" w:rsidP="00F72D73">
      <w:pPr>
        <w:pStyle w:val="a7"/>
        <w:ind w:leftChars="0" w:left="1350"/>
        <w:rPr>
          <w:rFonts w:asciiTheme="majorEastAsia" w:eastAsiaTheme="majorEastAsia" w:hAnsiTheme="majorEastAsia"/>
        </w:rPr>
      </w:pPr>
    </w:p>
    <w:p w:rsidR="00DD262C" w:rsidRDefault="003F7C09" w:rsidP="003F7C09">
      <w:pPr>
        <w:pStyle w:val="a7"/>
        <w:ind w:leftChars="0" w:left="1350"/>
        <w:jc w:val="center"/>
      </w:pPr>
      <w:r>
        <w:rPr>
          <w:rFonts w:hint="eastAsia"/>
        </w:rPr>
        <w:lastRenderedPageBreak/>
        <w:t>圖</w:t>
      </w:r>
      <w:r>
        <w:rPr>
          <w:rFonts w:hint="eastAsia"/>
        </w:rPr>
        <w:t>11</w:t>
      </w:r>
      <w:r w:rsidRPr="00010DF2">
        <w:rPr>
          <w:rFonts w:asciiTheme="majorEastAsia" w:eastAsiaTheme="majorEastAsia" w:hAnsiTheme="majorEastAsia" w:hint="eastAsia"/>
        </w:rPr>
        <w:t>近10年多數癌症死亡年齡中位數</w:t>
      </w:r>
      <w:r>
        <w:rPr>
          <w:rFonts w:asciiTheme="majorEastAsia" w:eastAsiaTheme="majorEastAsia" w:hAnsiTheme="majorEastAsia" w:hint="eastAsia"/>
        </w:rPr>
        <w:t>比較</w:t>
      </w:r>
    </w:p>
    <w:p w:rsidR="00DD262C" w:rsidRDefault="00FA1F86" w:rsidP="00010DF2">
      <w:pPr>
        <w:pStyle w:val="a7"/>
        <w:ind w:leftChars="-150" w:left="-5" w:hangingChars="148" w:hanging="355"/>
        <w:jc w:val="right"/>
      </w:pPr>
      <w:r w:rsidRPr="00FA1F86">
        <w:rPr>
          <w:noProof/>
        </w:rPr>
        <w:drawing>
          <wp:inline distT="0" distB="0" distL="0" distR="0">
            <wp:extent cx="4706893" cy="2922815"/>
            <wp:effectExtent l="19050" t="0" r="17507" b="0"/>
            <wp:docPr id="13" name="圖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C6258" w:rsidRPr="003F7C09" w:rsidRDefault="00C41675" w:rsidP="003F7C09">
      <w:pPr>
        <w:pStyle w:val="a7"/>
        <w:ind w:leftChars="0" w:left="960"/>
        <w:rPr>
          <w:rFonts w:asciiTheme="minorEastAsia" w:hAnsiTheme="minorEastAsia"/>
          <w:sz w:val="16"/>
          <w:szCs w:val="16"/>
        </w:rPr>
      </w:pPr>
      <w:r w:rsidRPr="00D06DA3">
        <w:rPr>
          <w:rFonts w:hint="eastAsia"/>
          <w:sz w:val="16"/>
          <w:szCs w:val="16"/>
        </w:rPr>
        <w:t>資料來源</w:t>
      </w:r>
      <w:r w:rsidRPr="00D06DA3">
        <w:rPr>
          <w:rFonts w:asciiTheme="minorEastAsia" w:hAnsiTheme="minorEastAsia" w:hint="eastAsia"/>
          <w:sz w:val="16"/>
          <w:szCs w:val="16"/>
        </w:rPr>
        <w:t>：衛生褔利部統計處</w:t>
      </w:r>
    </w:p>
    <w:p w:rsidR="007B0D65" w:rsidRDefault="00C41675" w:rsidP="00C41675">
      <w:pPr>
        <w:pStyle w:val="a7"/>
        <w:numPr>
          <w:ilvl w:val="0"/>
          <w:numId w:val="3"/>
        </w:numPr>
        <w:ind w:leftChars="0"/>
      </w:pPr>
      <w:r>
        <w:rPr>
          <w:rFonts w:hint="eastAsia"/>
        </w:rPr>
        <w:t>年齡別主要死因</w:t>
      </w:r>
    </w:p>
    <w:p w:rsidR="000D1947" w:rsidRDefault="00C41675" w:rsidP="00C41675">
      <w:pPr>
        <w:pStyle w:val="a7"/>
        <w:ind w:leftChars="0" w:left="960"/>
      </w:pPr>
      <w:r>
        <w:rPr>
          <w:rFonts w:hint="eastAsia"/>
        </w:rPr>
        <w:t>以不同年齡層之死亡人口觀察，</w:t>
      </w:r>
      <w:r w:rsidR="005D467E">
        <w:rPr>
          <w:rFonts w:hint="eastAsia"/>
        </w:rPr>
        <w:t>事故傷害</w:t>
      </w:r>
      <w:r w:rsidR="00263ECC">
        <w:rPr>
          <w:rFonts w:hint="eastAsia"/>
        </w:rPr>
        <w:t>位居</w:t>
      </w:r>
      <w:r w:rsidR="005D467E">
        <w:rPr>
          <w:rFonts w:hint="eastAsia"/>
        </w:rPr>
        <w:t>0-24</w:t>
      </w:r>
      <w:r w:rsidR="005D467E">
        <w:rPr>
          <w:rFonts w:hint="eastAsia"/>
        </w:rPr>
        <w:t>歲之死亡原因首位，</w:t>
      </w:r>
      <w:r w:rsidR="00263ECC">
        <w:rPr>
          <w:rFonts w:hint="eastAsia"/>
        </w:rPr>
        <w:t>為</w:t>
      </w:r>
      <w:r w:rsidR="00263ECC">
        <w:rPr>
          <w:rFonts w:hint="eastAsia"/>
        </w:rPr>
        <w:t>25-44</w:t>
      </w:r>
      <w:r w:rsidR="00263ECC">
        <w:rPr>
          <w:rFonts w:hint="eastAsia"/>
        </w:rPr>
        <w:t>之第</w:t>
      </w:r>
      <w:r w:rsidR="00263ECC">
        <w:rPr>
          <w:rFonts w:hint="eastAsia"/>
        </w:rPr>
        <w:t>2</w:t>
      </w:r>
      <w:r w:rsidR="00263ECC">
        <w:rPr>
          <w:rFonts w:hint="eastAsia"/>
        </w:rPr>
        <w:t>位</w:t>
      </w:r>
      <w:r w:rsidR="00B178CA">
        <w:rPr>
          <w:rFonts w:hint="eastAsia"/>
        </w:rPr>
        <w:t>，</w:t>
      </w:r>
      <w:r w:rsidR="007D45D8">
        <w:rPr>
          <w:rFonts w:hint="eastAsia"/>
        </w:rPr>
        <w:t>亦為</w:t>
      </w:r>
      <w:r w:rsidR="007D45D8">
        <w:rPr>
          <w:rFonts w:hint="eastAsia"/>
        </w:rPr>
        <w:t>45-64</w:t>
      </w:r>
      <w:r w:rsidR="007D45D8">
        <w:rPr>
          <w:rFonts w:hint="eastAsia"/>
        </w:rPr>
        <w:t>歲之第</w:t>
      </w:r>
      <w:r w:rsidR="007D45D8">
        <w:rPr>
          <w:rFonts w:hint="eastAsia"/>
        </w:rPr>
        <w:t>4</w:t>
      </w:r>
      <w:r w:rsidR="007D45D8">
        <w:rPr>
          <w:rFonts w:hint="eastAsia"/>
        </w:rPr>
        <w:t>位。</w:t>
      </w:r>
      <w:r w:rsidR="00B178CA">
        <w:rPr>
          <w:rFonts w:hint="eastAsia"/>
        </w:rPr>
        <w:t>65</w:t>
      </w:r>
      <w:r w:rsidR="00B178CA">
        <w:rPr>
          <w:rFonts w:hint="eastAsia"/>
        </w:rPr>
        <w:t>歲以下死亡人口中</w:t>
      </w:r>
      <w:r w:rsidR="00E716A0">
        <w:rPr>
          <w:rFonts w:hint="eastAsia"/>
        </w:rPr>
        <w:t>癌症死亡位居第</w:t>
      </w:r>
      <w:r w:rsidR="00E716A0">
        <w:rPr>
          <w:rFonts w:hint="eastAsia"/>
        </w:rPr>
        <w:t>1</w:t>
      </w:r>
      <w:r w:rsidR="00E716A0">
        <w:rPr>
          <w:rFonts w:hint="eastAsia"/>
        </w:rPr>
        <w:t>位，</w:t>
      </w:r>
      <w:r w:rsidR="007D45D8">
        <w:rPr>
          <w:rFonts w:hint="eastAsia"/>
        </w:rPr>
        <w:t>亦為</w:t>
      </w:r>
      <w:r w:rsidR="007D45D8">
        <w:rPr>
          <w:rFonts w:hint="eastAsia"/>
        </w:rPr>
        <w:t>45-64</w:t>
      </w:r>
      <w:r w:rsidR="007D45D8">
        <w:rPr>
          <w:rFonts w:hint="eastAsia"/>
        </w:rPr>
        <w:t>歲之第</w:t>
      </w:r>
      <w:r w:rsidR="007D45D8">
        <w:rPr>
          <w:rFonts w:hint="eastAsia"/>
        </w:rPr>
        <w:t>1</w:t>
      </w:r>
      <w:r w:rsidR="007D45D8">
        <w:rPr>
          <w:rFonts w:hint="eastAsia"/>
        </w:rPr>
        <w:t>位</w:t>
      </w:r>
      <w:r w:rsidR="000D1947">
        <w:rPr>
          <w:rFonts w:hint="eastAsia"/>
        </w:rPr>
        <w:t>。</w:t>
      </w:r>
    </w:p>
    <w:p w:rsidR="000D1947" w:rsidRDefault="003F7C09" w:rsidP="003F7C09">
      <w:r>
        <w:rPr>
          <w:rFonts w:hint="eastAsia"/>
        </w:rPr>
        <w:t xml:space="preserve">        </w:t>
      </w:r>
      <w:r w:rsidR="000D1947">
        <w:rPr>
          <w:rFonts w:hint="eastAsia"/>
        </w:rPr>
        <w:t>(1)0-24</w:t>
      </w:r>
      <w:r w:rsidR="000D1947">
        <w:rPr>
          <w:rFonts w:hint="eastAsia"/>
        </w:rPr>
        <w:t>歲死因以事故傷害為首，癌症次之</w:t>
      </w:r>
    </w:p>
    <w:p w:rsidR="00404D0D" w:rsidRPr="000D1947" w:rsidRDefault="000D1947" w:rsidP="003F7C09">
      <w:pPr>
        <w:pStyle w:val="a7"/>
        <w:ind w:leftChars="0" w:left="1276"/>
      </w:pPr>
      <w:r>
        <w:rPr>
          <w:rFonts w:hint="eastAsia"/>
        </w:rPr>
        <w:t>106</w:t>
      </w:r>
      <w:r>
        <w:rPr>
          <w:rFonts w:hint="eastAsia"/>
        </w:rPr>
        <w:t>年</w:t>
      </w:r>
      <w:r>
        <w:rPr>
          <w:rFonts w:hint="eastAsia"/>
        </w:rPr>
        <w:t>0-24</w:t>
      </w:r>
      <w:r>
        <w:rPr>
          <w:rFonts w:hint="eastAsia"/>
        </w:rPr>
        <w:t>歲死亡人數為</w:t>
      </w:r>
      <w:r>
        <w:rPr>
          <w:rFonts w:hint="eastAsia"/>
        </w:rPr>
        <w:t>2</w:t>
      </w:r>
      <w:r w:rsidR="0050423E">
        <w:rPr>
          <w:rFonts w:hint="eastAsia"/>
        </w:rPr>
        <w:t>,</w:t>
      </w:r>
      <w:r>
        <w:rPr>
          <w:rFonts w:hint="eastAsia"/>
        </w:rPr>
        <w:t>319</w:t>
      </w:r>
      <w:r>
        <w:rPr>
          <w:rFonts w:hint="eastAsia"/>
        </w:rPr>
        <w:t>人佔所有死亡人數之</w:t>
      </w:r>
      <w:r>
        <w:rPr>
          <w:rFonts w:hint="eastAsia"/>
        </w:rPr>
        <w:t>1.35%</w:t>
      </w:r>
      <w:r>
        <w:rPr>
          <w:rFonts w:hint="eastAsia"/>
        </w:rPr>
        <w:t>，</w:t>
      </w:r>
      <w:r w:rsidR="00404D0D">
        <w:rPr>
          <w:rFonts w:hint="eastAsia"/>
        </w:rPr>
        <w:t>前十大死亡原因依序為</w:t>
      </w:r>
      <w:r w:rsidR="00404D0D">
        <w:rPr>
          <w:rFonts w:hint="eastAsia"/>
        </w:rPr>
        <w:t>1.</w:t>
      </w:r>
      <w:r w:rsidR="00404D0D">
        <w:rPr>
          <w:rFonts w:hint="eastAsia"/>
        </w:rPr>
        <w:t>事故傷害</w:t>
      </w:r>
      <w:r w:rsidR="00404D0D">
        <w:rPr>
          <w:rFonts w:hint="eastAsia"/>
        </w:rPr>
        <w:t>675</w:t>
      </w:r>
      <w:r w:rsidR="00404D0D">
        <w:rPr>
          <w:rFonts w:hint="eastAsia"/>
        </w:rPr>
        <w:t>人占死亡人數</w:t>
      </w:r>
      <w:r w:rsidR="00404D0D">
        <w:rPr>
          <w:rFonts w:hint="eastAsia"/>
        </w:rPr>
        <w:t>29.1%</w:t>
      </w:r>
      <w:r w:rsidR="00404D0D">
        <w:rPr>
          <w:rFonts w:hint="eastAsia"/>
        </w:rPr>
        <w:t>，</w:t>
      </w:r>
      <w:r w:rsidR="00404D0D">
        <w:rPr>
          <w:rFonts w:hint="eastAsia"/>
        </w:rPr>
        <w:t>2.</w:t>
      </w:r>
      <w:r w:rsidR="00404D0D">
        <w:rPr>
          <w:rFonts w:hint="eastAsia"/>
        </w:rPr>
        <w:t>癌症</w:t>
      </w:r>
      <w:r w:rsidR="00404D0D">
        <w:rPr>
          <w:rFonts w:hint="eastAsia"/>
        </w:rPr>
        <w:t>202</w:t>
      </w:r>
      <w:r w:rsidR="00404D0D">
        <w:rPr>
          <w:rFonts w:hint="eastAsia"/>
        </w:rPr>
        <w:t>人占</w:t>
      </w:r>
      <w:r w:rsidR="00D52854">
        <w:rPr>
          <w:rFonts w:hint="eastAsia"/>
        </w:rPr>
        <w:t>死亡人數</w:t>
      </w:r>
      <w:r w:rsidR="00404D0D">
        <w:rPr>
          <w:rFonts w:hint="eastAsia"/>
        </w:rPr>
        <w:t>8.7%</w:t>
      </w:r>
      <w:r w:rsidR="00D52854">
        <w:rPr>
          <w:rFonts w:hint="eastAsia"/>
        </w:rPr>
        <w:t>。</w:t>
      </w:r>
    </w:p>
    <w:p w:rsidR="00C41675" w:rsidRDefault="00D52854" w:rsidP="003F7C09">
      <w:pPr>
        <w:ind w:firstLineChars="413" w:firstLine="991"/>
      </w:pPr>
      <w:r>
        <w:rPr>
          <w:rFonts w:hint="eastAsia"/>
        </w:rPr>
        <w:t>(2)</w:t>
      </w:r>
      <w:r w:rsidR="007D45D8">
        <w:rPr>
          <w:rFonts w:hint="eastAsia"/>
        </w:rPr>
        <w:t>65</w:t>
      </w:r>
      <w:r w:rsidR="007D45D8">
        <w:rPr>
          <w:rFonts w:hint="eastAsia"/>
        </w:rPr>
        <w:t>歲以上</w:t>
      </w:r>
      <w:r w:rsidR="00263ECC">
        <w:rPr>
          <w:rFonts w:hint="eastAsia"/>
        </w:rPr>
        <w:t>癌症</w:t>
      </w:r>
      <w:r w:rsidR="00E716A0">
        <w:rPr>
          <w:rFonts w:hint="eastAsia"/>
        </w:rPr>
        <w:t>死亡人數</w:t>
      </w:r>
      <w:r w:rsidR="007D45D8">
        <w:rPr>
          <w:rFonts w:hint="eastAsia"/>
        </w:rPr>
        <w:t>佔</w:t>
      </w:r>
      <w:r>
        <w:rPr>
          <w:rFonts w:hint="eastAsia"/>
        </w:rPr>
        <w:t>死亡</w:t>
      </w:r>
      <w:r w:rsidR="0050423E">
        <w:rPr>
          <w:rFonts w:hint="eastAsia"/>
        </w:rPr>
        <w:t>原因之</w:t>
      </w:r>
      <w:r>
        <w:rPr>
          <w:rFonts w:hint="eastAsia"/>
        </w:rPr>
        <w:t>首</w:t>
      </w:r>
      <w:r w:rsidR="007D45D8">
        <w:rPr>
          <w:rFonts w:hint="eastAsia"/>
        </w:rPr>
        <w:t>位</w:t>
      </w:r>
      <w:r>
        <w:rPr>
          <w:rFonts w:hint="eastAsia"/>
        </w:rPr>
        <w:t>，心臟疾病次之</w:t>
      </w:r>
    </w:p>
    <w:p w:rsidR="00D52854" w:rsidRDefault="00D52854" w:rsidP="003F7C09">
      <w:pPr>
        <w:pStyle w:val="a7"/>
        <w:ind w:leftChars="0" w:left="1276"/>
      </w:pPr>
      <w:r>
        <w:rPr>
          <w:rFonts w:hint="eastAsia"/>
        </w:rPr>
        <w:t>106</w:t>
      </w:r>
      <w:r>
        <w:rPr>
          <w:rFonts w:hint="eastAsia"/>
        </w:rPr>
        <w:t>年</w:t>
      </w:r>
      <w:r>
        <w:rPr>
          <w:rFonts w:hint="eastAsia"/>
        </w:rPr>
        <w:t>65</w:t>
      </w:r>
      <w:r>
        <w:rPr>
          <w:rFonts w:hint="eastAsia"/>
        </w:rPr>
        <w:t>歲以上死亡數為</w:t>
      </w:r>
      <w:r>
        <w:rPr>
          <w:rFonts w:hint="eastAsia"/>
        </w:rPr>
        <w:t>123,543</w:t>
      </w:r>
      <w:r>
        <w:rPr>
          <w:rFonts w:hint="eastAsia"/>
        </w:rPr>
        <w:t>人，占總死亡數之</w:t>
      </w:r>
      <w:r>
        <w:rPr>
          <w:rFonts w:hint="eastAsia"/>
        </w:rPr>
        <w:t>71.89%</w:t>
      </w:r>
      <w:r>
        <w:rPr>
          <w:rFonts w:hint="eastAsia"/>
        </w:rPr>
        <w:t>，較上年增</w:t>
      </w:r>
      <w:r>
        <w:rPr>
          <w:rFonts w:hint="eastAsia"/>
        </w:rPr>
        <w:t>0.99%</w:t>
      </w:r>
      <w:r w:rsidR="005A10E7">
        <w:rPr>
          <w:rFonts w:hint="eastAsia"/>
        </w:rPr>
        <w:t>，死亡率為每十萬人口</w:t>
      </w:r>
      <w:r w:rsidR="005A10E7">
        <w:rPr>
          <w:rFonts w:hint="eastAsia"/>
        </w:rPr>
        <w:t>3,876.4</w:t>
      </w:r>
      <w:r w:rsidR="005A10E7">
        <w:rPr>
          <w:rFonts w:hint="eastAsia"/>
        </w:rPr>
        <w:t>人較</w:t>
      </w:r>
      <w:r w:rsidR="005A10E7">
        <w:rPr>
          <w:rFonts w:hint="eastAsia"/>
        </w:rPr>
        <w:t>105</w:t>
      </w:r>
      <w:r w:rsidR="005A10E7">
        <w:rPr>
          <w:rFonts w:hint="eastAsia"/>
        </w:rPr>
        <w:t>年下降，</w:t>
      </w:r>
      <w:r w:rsidR="005A10E7">
        <w:rPr>
          <w:rFonts w:hint="eastAsia"/>
        </w:rPr>
        <w:t>65</w:t>
      </w:r>
      <w:r w:rsidR="005A10E7">
        <w:rPr>
          <w:rFonts w:hint="eastAsia"/>
        </w:rPr>
        <w:t>歲以上</w:t>
      </w:r>
      <w:r w:rsidR="00127F83">
        <w:rPr>
          <w:rFonts w:hint="eastAsia"/>
        </w:rPr>
        <w:t>者</w:t>
      </w:r>
      <w:r w:rsidR="005A10E7">
        <w:rPr>
          <w:rFonts w:hint="eastAsia"/>
        </w:rPr>
        <w:t>前十大死因依予分別為</w:t>
      </w:r>
      <w:r w:rsidR="005A10E7">
        <w:rPr>
          <w:rFonts w:hint="eastAsia"/>
        </w:rPr>
        <w:t>1.</w:t>
      </w:r>
      <w:r w:rsidR="00127F83" w:rsidRPr="00127F83">
        <w:rPr>
          <w:rFonts w:hint="eastAsia"/>
        </w:rPr>
        <w:t xml:space="preserve"> </w:t>
      </w:r>
      <w:r w:rsidR="00127F83" w:rsidRPr="00127F83">
        <w:rPr>
          <w:rFonts w:hint="eastAsia"/>
        </w:rPr>
        <w:t>惡性腫瘤</w:t>
      </w:r>
      <w:r w:rsidR="00127F83">
        <w:rPr>
          <w:rFonts w:hint="eastAsia"/>
        </w:rPr>
        <w:t>(</w:t>
      </w:r>
      <w:r w:rsidR="00127F83">
        <w:rPr>
          <w:rFonts w:hint="eastAsia"/>
        </w:rPr>
        <w:t>每十萬人口</w:t>
      </w:r>
      <w:r w:rsidR="00127F83">
        <w:rPr>
          <w:rFonts w:hint="eastAsia"/>
        </w:rPr>
        <w:t>934.7</w:t>
      </w:r>
      <w:r w:rsidR="00127F83">
        <w:rPr>
          <w:rFonts w:hint="eastAsia"/>
        </w:rPr>
        <w:t>人占死亡人數</w:t>
      </w:r>
      <w:r w:rsidR="00127F83">
        <w:rPr>
          <w:rFonts w:hint="eastAsia"/>
        </w:rPr>
        <w:t>24.11%)2.</w:t>
      </w:r>
      <w:r w:rsidR="00127F83" w:rsidRPr="00127F83">
        <w:rPr>
          <w:rFonts w:hint="eastAsia"/>
        </w:rPr>
        <w:t xml:space="preserve"> </w:t>
      </w:r>
      <w:r w:rsidR="00127F83" w:rsidRPr="00127F83">
        <w:rPr>
          <w:rFonts w:hint="eastAsia"/>
        </w:rPr>
        <w:t>心臟疾病（高血壓性疾病除外）</w:t>
      </w:r>
      <w:r w:rsidR="00127F83">
        <w:rPr>
          <w:rFonts w:hint="eastAsia"/>
        </w:rPr>
        <w:t>(500.5</w:t>
      </w:r>
      <w:r w:rsidR="00127F83">
        <w:rPr>
          <w:rFonts w:hint="eastAsia"/>
        </w:rPr>
        <w:t>人占死亡人數</w:t>
      </w:r>
      <w:r w:rsidR="00127F83">
        <w:rPr>
          <w:rFonts w:hint="eastAsia"/>
        </w:rPr>
        <w:t>12.91%)3.</w:t>
      </w:r>
      <w:r w:rsidR="00127F83" w:rsidRPr="00127F83">
        <w:rPr>
          <w:rFonts w:hint="eastAsia"/>
        </w:rPr>
        <w:t xml:space="preserve"> </w:t>
      </w:r>
      <w:r w:rsidR="00127F83" w:rsidRPr="00127F83">
        <w:rPr>
          <w:rFonts w:hint="eastAsia"/>
        </w:rPr>
        <w:t>肺炎</w:t>
      </w:r>
      <w:r w:rsidR="00127F83">
        <w:rPr>
          <w:rFonts w:hint="eastAsia"/>
        </w:rPr>
        <w:t>(356.6</w:t>
      </w:r>
      <w:r w:rsidR="00127F83">
        <w:rPr>
          <w:rFonts w:hint="eastAsia"/>
        </w:rPr>
        <w:t>人占死亡人數</w:t>
      </w:r>
      <w:r w:rsidR="00127F83">
        <w:rPr>
          <w:rFonts w:hint="eastAsia"/>
        </w:rPr>
        <w:t>9.20%)4.</w:t>
      </w:r>
      <w:r w:rsidR="00127F83" w:rsidRPr="00127F83">
        <w:rPr>
          <w:rFonts w:hint="eastAsia"/>
        </w:rPr>
        <w:t xml:space="preserve"> </w:t>
      </w:r>
      <w:r w:rsidR="00127F83" w:rsidRPr="00127F83">
        <w:rPr>
          <w:rFonts w:hint="eastAsia"/>
        </w:rPr>
        <w:t>腦血管疾病</w:t>
      </w:r>
      <w:r w:rsidR="00127F83">
        <w:rPr>
          <w:rFonts w:hint="eastAsia"/>
        </w:rPr>
        <w:t>(293.7</w:t>
      </w:r>
      <w:r w:rsidR="00127F83">
        <w:rPr>
          <w:rFonts w:hint="eastAsia"/>
        </w:rPr>
        <w:t>人占死亡人數</w:t>
      </w:r>
      <w:r w:rsidR="00127F83">
        <w:rPr>
          <w:rFonts w:hint="eastAsia"/>
        </w:rPr>
        <w:t>7.58%)5.</w:t>
      </w:r>
      <w:r w:rsidR="00127F83" w:rsidRPr="00127F83">
        <w:rPr>
          <w:rFonts w:hint="eastAsia"/>
        </w:rPr>
        <w:t xml:space="preserve"> </w:t>
      </w:r>
      <w:r w:rsidR="00127F83" w:rsidRPr="00127F83">
        <w:rPr>
          <w:rFonts w:hint="eastAsia"/>
        </w:rPr>
        <w:t>糖尿病</w:t>
      </w:r>
      <w:r w:rsidR="00127F83">
        <w:rPr>
          <w:rFonts w:hint="eastAsia"/>
        </w:rPr>
        <w:t>(250</w:t>
      </w:r>
      <w:r w:rsidR="00127F83">
        <w:rPr>
          <w:rFonts w:hint="eastAsia"/>
        </w:rPr>
        <w:t>人占死亡人數</w:t>
      </w:r>
      <w:r w:rsidR="00127F83">
        <w:rPr>
          <w:rFonts w:hint="eastAsia"/>
        </w:rPr>
        <w:t>6.45%)6.</w:t>
      </w:r>
      <w:r w:rsidR="007F2604" w:rsidRPr="007F2604">
        <w:rPr>
          <w:rFonts w:hint="eastAsia"/>
        </w:rPr>
        <w:t xml:space="preserve"> </w:t>
      </w:r>
      <w:r w:rsidR="007F2604" w:rsidRPr="007F2604">
        <w:rPr>
          <w:rFonts w:hint="eastAsia"/>
        </w:rPr>
        <w:t>慢性下呼吸道疾病</w:t>
      </w:r>
      <w:r w:rsidR="007F2604">
        <w:rPr>
          <w:rFonts w:hint="eastAsia"/>
        </w:rPr>
        <w:t>(182.6</w:t>
      </w:r>
      <w:r w:rsidR="007F2604">
        <w:rPr>
          <w:rFonts w:hint="eastAsia"/>
        </w:rPr>
        <w:t>人占死亡人數</w:t>
      </w:r>
      <w:r w:rsidR="007F2604">
        <w:rPr>
          <w:rFonts w:hint="eastAsia"/>
        </w:rPr>
        <w:t>4.71%)7.</w:t>
      </w:r>
      <w:r w:rsidR="007F2604" w:rsidRPr="007F2604">
        <w:rPr>
          <w:rFonts w:hint="eastAsia"/>
        </w:rPr>
        <w:t xml:space="preserve"> </w:t>
      </w:r>
      <w:r w:rsidR="007F2604" w:rsidRPr="007F2604">
        <w:rPr>
          <w:rFonts w:hint="eastAsia"/>
        </w:rPr>
        <w:t>高血壓性疾病</w:t>
      </w:r>
      <w:r w:rsidR="007F2604">
        <w:rPr>
          <w:rFonts w:hint="eastAsia"/>
        </w:rPr>
        <w:t>(159.1</w:t>
      </w:r>
      <w:r w:rsidR="007F2604">
        <w:rPr>
          <w:rFonts w:hint="eastAsia"/>
        </w:rPr>
        <w:t>占死亡人數</w:t>
      </w:r>
      <w:r w:rsidR="007F2604">
        <w:rPr>
          <w:rFonts w:hint="eastAsia"/>
        </w:rPr>
        <w:t>4.11%)8.</w:t>
      </w:r>
      <w:r w:rsidR="007F2604" w:rsidRPr="007F2604">
        <w:rPr>
          <w:rFonts w:hint="eastAsia"/>
        </w:rPr>
        <w:t xml:space="preserve"> </w:t>
      </w:r>
      <w:r w:rsidR="007F2604" w:rsidRPr="007F2604">
        <w:rPr>
          <w:rFonts w:hint="eastAsia"/>
        </w:rPr>
        <w:t>腎炎、腎病症候群及腎病變</w:t>
      </w:r>
      <w:r w:rsidR="007F2604">
        <w:rPr>
          <w:rFonts w:hint="eastAsia"/>
        </w:rPr>
        <w:t>(144</w:t>
      </w:r>
      <w:r w:rsidR="007F2604">
        <w:rPr>
          <w:rFonts w:hint="eastAsia"/>
        </w:rPr>
        <w:t>人占死亡人數</w:t>
      </w:r>
      <w:r w:rsidR="007F2604">
        <w:rPr>
          <w:rFonts w:hint="eastAsia"/>
        </w:rPr>
        <w:t>3.71%)9.</w:t>
      </w:r>
      <w:r w:rsidR="007F2604" w:rsidRPr="007F2604">
        <w:rPr>
          <w:rFonts w:hint="eastAsia"/>
        </w:rPr>
        <w:t xml:space="preserve"> </w:t>
      </w:r>
      <w:r w:rsidR="007F2604" w:rsidRPr="007F2604">
        <w:rPr>
          <w:rFonts w:hint="eastAsia"/>
        </w:rPr>
        <w:t>事故傷害</w:t>
      </w:r>
      <w:r w:rsidR="007F2604">
        <w:rPr>
          <w:rFonts w:hint="eastAsia"/>
        </w:rPr>
        <w:t>(98.7</w:t>
      </w:r>
      <w:r w:rsidR="007F2604">
        <w:rPr>
          <w:rFonts w:hint="eastAsia"/>
        </w:rPr>
        <w:t>人占死亡人數</w:t>
      </w:r>
      <w:r w:rsidR="007F2604">
        <w:rPr>
          <w:rFonts w:hint="eastAsia"/>
        </w:rPr>
        <w:t>2.55%)10.</w:t>
      </w:r>
      <w:r w:rsidR="007F2604" w:rsidRPr="007F2604">
        <w:rPr>
          <w:rFonts w:hint="eastAsia"/>
        </w:rPr>
        <w:t xml:space="preserve"> </w:t>
      </w:r>
      <w:r w:rsidR="007F2604" w:rsidRPr="007F2604">
        <w:rPr>
          <w:rFonts w:hint="eastAsia"/>
        </w:rPr>
        <w:t>慢性肝病及肝硬化</w:t>
      </w:r>
      <w:r w:rsidR="007F2604">
        <w:rPr>
          <w:rFonts w:hint="eastAsia"/>
        </w:rPr>
        <w:t>(58.4</w:t>
      </w:r>
      <w:r w:rsidR="007F2604">
        <w:rPr>
          <w:rFonts w:hint="eastAsia"/>
        </w:rPr>
        <w:t>人占死亡人數</w:t>
      </w:r>
      <w:r w:rsidR="007F2604">
        <w:rPr>
          <w:rFonts w:hint="eastAsia"/>
        </w:rPr>
        <w:t>1.51%)</w:t>
      </w:r>
      <w:r w:rsidR="0070531B">
        <w:rPr>
          <w:rFonts w:hint="eastAsia"/>
        </w:rPr>
        <w:t>。</w:t>
      </w:r>
    </w:p>
    <w:sectPr w:rsidR="00D52854" w:rsidSect="002066BA">
      <w:headerReference w:type="default" r:id="rId19"/>
      <w:footerReference w:type="default" r:id="rId2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7E1C" w:rsidRDefault="00DB7E1C" w:rsidP="005A7334">
      <w:r>
        <w:separator/>
      </w:r>
    </w:p>
  </w:endnote>
  <w:endnote w:type="continuationSeparator" w:id="0">
    <w:p w:rsidR="00DB7E1C" w:rsidRDefault="00DB7E1C" w:rsidP="005A7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773592"/>
      <w:docPartObj>
        <w:docPartGallery w:val="Page Numbers (Bottom of Page)"/>
        <w:docPartUnique/>
      </w:docPartObj>
    </w:sdtPr>
    <w:sdtEndPr/>
    <w:sdtContent>
      <w:p w:rsidR="00CD1117" w:rsidRDefault="00DB7E1C">
        <w:pPr>
          <w:pStyle w:val="a5"/>
          <w:jc w:val="center"/>
        </w:pPr>
        <w:r>
          <w:fldChar w:fldCharType="begin"/>
        </w:r>
        <w:r>
          <w:instrText xml:space="preserve"> PAGE   \* MERGEFORMAT </w:instrText>
        </w:r>
        <w:r>
          <w:fldChar w:fldCharType="separate"/>
        </w:r>
        <w:r w:rsidR="00301ACF" w:rsidRPr="00301ACF">
          <w:rPr>
            <w:noProof/>
            <w:lang w:val="zh-TW"/>
          </w:rPr>
          <w:t>1</w:t>
        </w:r>
        <w:r>
          <w:rPr>
            <w:noProof/>
            <w:lang w:val="zh-TW"/>
          </w:rPr>
          <w:fldChar w:fldCharType="end"/>
        </w:r>
      </w:p>
    </w:sdtContent>
  </w:sdt>
  <w:p w:rsidR="00CD1117" w:rsidRDefault="00CD111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7E1C" w:rsidRDefault="00DB7E1C" w:rsidP="005A7334">
      <w:r>
        <w:separator/>
      </w:r>
    </w:p>
  </w:footnote>
  <w:footnote w:type="continuationSeparator" w:id="0">
    <w:p w:rsidR="00DB7E1C" w:rsidRDefault="00DB7E1C" w:rsidP="005A73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117" w:rsidRDefault="00CD1117">
    <w:pPr>
      <w:pStyle w:val="a3"/>
      <w:jc w:val="center"/>
    </w:pPr>
  </w:p>
  <w:p w:rsidR="00CD1117" w:rsidRDefault="00CD111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67662"/>
    <w:multiLevelType w:val="hybridMultilevel"/>
    <w:tmpl w:val="8E165594"/>
    <w:lvl w:ilvl="0" w:tplc="554E1CC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525EC0"/>
    <w:multiLevelType w:val="hybridMultilevel"/>
    <w:tmpl w:val="0A10793C"/>
    <w:lvl w:ilvl="0" w:tplc="37E6F582">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28C42FC"/>
    <w:multiLevelType w:val="multilevel"/>
    <w:tmpl w:val="E0C6B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152C67"/>
    <w:multiLevelType w:val="hybridMultilevel"/>
    <w:tmpl w:val="D8EEAE86"/>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AA0742B"/>
    <w:multiLevelType w:val="hybridMultilevel"/>
    <w:tmpl w:val="C1D82EB4"/>
    <w:lvl w:ilvl="0" w:tplc="4F6EB4C0">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74774348"/>
    <w:multiLevelType w:val="hybridMultilevel"/>
    <w:tmpl w:val="0C160E18"/>
    <w:lvl w:ilvl="0" w:tplc="2638BCB6">
      <w:start w:val="1"/>
      <w:numFmt w:val="taiwaneseCountingThousand"/>
      <w:lvlText w:val="(%1)"/>
      <w:lvlJc w:val="left"/>
      <w:pPr>
        <w:ind w:left="1350" w:hanging="39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num w:numId="1">
    <w:abstractNumId w:val="3"/>
  </w:num>
  <w:num w:numId="2">
    <w:abstractNumId w:val="4"/>
  </w:num>
  <w:num w:numId="3">
    <w:abstractNumId w:val="1"/>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6BA"/>
    <w:rsid w:val="00004B8F"/>
    <w:rsid w:val="00006AE1"/>
    <w:rsid w:val="00010DF2"/>
    <w:rsid w:val="00012BA3"/>
    <w:rsid w:val="0002142E"/>
    <w:rsid w:val="00035770"/>
    <w:rsid w:val="00047DD6"/>
    <w:rsid w:val="00083279"/>
    <w:rsid w:val="0009017E"/>
    <w:rsid w:val="00094622"/>
    <w:rsid w:val="00094EC0"/>
    <w:rsid w:val="000A1A0B"/>
    <w:rsid w:val="000A213B"/>
    <w:rsid w:val="000B1770"/>
    <w:rsid w:val="000B3F93"/>
    <w:rsid w:val="000C7FE4"/>
    <w:rsid w:val="000D1947"/>
    <w:rsid w:val="000E0F24"/>
    <w:rsid w:val="000E6D6C"/>
    <w:rsid w:val="000E7014"/>
    <w:rsid w:val="000F11F8"/>
    <w:rsid w:val="000F5B90"/>
    <w:rsid w:val="0010312E"/>
    <w:rsid w:val="0011400B"/>
    <w:rsid w:val="0011794F"/>
    <w:rsid w:val="001213F9"/>
    <w:rsid w:val="00127F83"/>
    <w:rsid w:val="001377FC"/>
    <w:rsid w:val="001413A1"/>
    <w:rsid w:val="00141BB3"/>
    <w:rsid w:val="0014204D"/>
    <w:rsid w:val="00163265"/>
    <w:rsid w:val="00172BD0"/>
    <w:rsid w:val="00182809"/>
    <w:rsid w:val="001A31F3"/>
    <w:rsid w:val="001B1966"/>
    <w:rsid w:val="001D6AEF"/>
    <w:rsid w:val="001E07AC"/>
    <w:rsid w:val="001E0C7B"/>
    <w:rsid w:val="001F5080"/>
    <w:rsid w:val="00204480"/>
    <w:rsid w:val="002066BA"/>
    <w:rsid w:val="002238CD"/>
    <w:rsid w:val="002462A5"/>
    <w:rsid w:val="00246B60"/>
    <w:rsid w:val="002474AB"/>
    <w:rsid w:val="00250496"/>
    <w:rsid w:val="00263ECC"/>
    <w:rsid w:val="002904AE"/>
    <w:rsid w:val="00290BCE"/>
    <w:rsid w:val="00293411"/>
    <w:rsid w:val="00295F0D"/>
    <w:rsid w:val="00296E06"/>
    <w:rsid w:val="002972D7"/>
    <w:rsid w:val="002A3D6E"/>
    <w:rsid w:val="002B050A"/>
    <w:rsid w:val="002B2080"/>
    <w:rsid w:val="002B25C3"/>
    <w:rsid w:val="002B5E5F"/>
    <w:rsid w:val="002C39FA"/>
    <w:rsid w:val="002D0834"/>
    <w:rsid w:val="002D7A7F"/>
    <w:rsid w:val="002E2A1D"/>
    <w:rsid w:val="0030126E"/>
    <w:rsid w:val="00301ACF"/>
    <w:rsid w:val="003327FB"/>
    <w:rsid w:val="00346F36"/>
    <w:rsid w:val="0035172A"/>
    <w:rsid w:val="00351CC2"/>
    <w:rsid w:val="00386822"/>
    <w:rsid w:val="003B3245"/>
    <w:rsid w:val="003C29F8"/>
    <w:rsid w:val="003C47D3"/>
    <w:rsid w:val="003D17C4"/>
    <w:rsid w:val="003F1F43"/>
    <w:rsid w:val="003F4F91"/>
    <w:rsid w:val="003F6FB3"/>
    <w:rsid w:val="003F7C09"/>
    <w:rsid w:val="00404D0D"/>
    <w:rsid w:val="004055FC"/>
    <w:rsid w:val="00411919"/>
    <w:rsid w:val="00434192"/>
    <w:rsid w:val="004370B1"/>
    <w:rsid w:val="00440466"/>
    <w:rsid w:val="00441F51"/>
    <w:rsid w:val="00447F0A"/>
    <w:rsid w:val="00451A0F"/>
    <w:rsid w:val="00455E40"/>
    <w:rsid w:val="0045756C"/>
    <w:rsid w:val="004756CA"/>
    <w:rsid w:val="00486B2C"/>
    <w:rsid w:val="004C015F"/>
    <w:rsid w:val="004D109A"/>
    <w:rsid w:val="004E1F06"/>
    <w:rsid w:val="004E7AE7"/>
    <w:rsid w:val="004F0690"/>
    <w:rsid w:val="004F1C61"/>
    <w:rsid w:val="004F63C2"/>
    <w:rsid w:val="00500709"/>
    <w:rsid w:val="0050159B"/>
    <w:rsid w:val="0050423E"/>
    <w:rsid w:val="00516063"/>
    <w:rsid w:val="005341A5"/>
    <w:rsid w:val="00541646"/>
    <w:rsid w:val="00550DB6"/>
    <w:rsid w:val="00554257"/>
    <w:rsid w:val="00555744"/>
    <w:rsid w:val="00555815"/>
    <w:rsid w:val="005713C1"/>
    <w:rsid w:val="005A10E7"/>
    <w:rsid w:val="005A7334"/>
    <w:rsid w:val="005B584C"/>
    <w:rsid w:val="005C07BD"/>
    <w:rsid w:val="005D467E"/>
    <w:rsid w:val="005E0169"/>
    <w:rsid w:val="005E6D69"/>
    <w:rsid w:val="005F1F05"/>
    <w:rsid w:val="005F4A5B"/>
    <w:rsid w:val="0060296B"/>
    <w:rsid w:val="00603286"/>
    <w:rsid w:val="00642670"/>
    <w:rsid w:val="00644DF9"/>
    <w:rsid w:val="006451F7"/>
    <w:rsid w:val="00663E3C"/>
    <w:rsid w:val="00667C81"/>
    <w:rsid w:val="00673574"/>
    <w:rsid w:val="00673C2E"/>
    <w:rsid w:val="00691138"/>
    <w:rsid w:val="006D6142"/>
    <w:rsid w:val="006E2245"/>
    <w:rsid w:val="006E5FB0"/>
    <w:rsid w:val="006F0BC0"/>
    <w:rsid w:val="0070531B"/>
    <w:rsid w:val="007376E8"/>
    <w:rsid w:val="0074220D"/>
    <w:rsid w:val="007645B3"/>
    <w:rsid w:val="00776D62"/>
    <w:rsid w:val="00781533"/>
    <w:rsid w:val="00782B57"/>
    <w:rsid w:val="00786540"/>
    <w:rsid w:val="00790C78"/>
    <w:rsid w:val="007A188E"/>
    <w:rsid w:val="007B0D65"/>
    <w:rsid w:val="007C5286"/>
    <w:rsid w:val="007D10DE"/>
    <w:rsid w:val="007D2ABF"/>
    <w:rsid w:val="007D45D8"/>
    <w:rsid w:val="007D5843"/>
    <w:rsid w:val="007F2604"/>
    <w:rsid w:val="007F5236"/>
    <w:rsid w:val="00814C4D"/>
    <w:rsid w:val="0081774E"/>
    <w:rsid w:val="00820C2C"/>
    <w:rsid w:val="008261F4"/>
    <w:rsid w:val="00827BF4"/>
    <w:rsid w:val="008511DE"/>
    <w:rsid w:val="00857631"/>
    <w:rsid w:val="00876432"/>
    <w:rsid w:val="008766A6"/>
    <w:rsid w:val="00885546"/>
    <w:rsid w:val="00885FB0"/>
    <w:rsid w:val="0089555E"/>
    <w:rsid w:val="008A5FAA"/>
    <w:rsid w:val="008A677E"/>
    <w:rsid w:val="008B0E9D"/>
    <w:rsid w:val="008B130B"/>
    <w:rsid w:val="008C6054"/>
    <w:rsid w:val="008D5047"/>
    <w:rsid w:val="008D6B39"/>
    <w:rsid w:val="008D7192"/>
    <w:rsid w:val="008E2BCA"/>
    <w:rsid w:val="008E2CC2"/>
    <w:rsid w:val="008E46B6"/>
    <w:rsid w:val="0090085B"/>
    <w:rsid w:val="00917423"/>
    <w:rsid w:val="00922E58"/>
    <w:rsid w:val="0092604E"/>
    <w:rsid w:val="00945C42"/>
    <w:rsid w:val="00950A05"/>
    <w:rsid w:val="00960BC9"/>
    <w:rsid w:val="009701AD"/>
    <w:rsid w:val="00972AFB"/>
    <w:rsid w:val="0098168B"/>
    <w:rsid w:val="0098207B"/>
    <w:rsid w:val="009A5A95"/>
    <w:rsid w:val="009C0BAC"/>
    <w:rsid w:val="009C1BF1"/>
    <w:rsid w:val="009C6258"/>
    <w:rsid w:val="00A03774"/>
    <w:rsid w:val="00A04355"/>
    <w:rsid w:val="00A04786"/>
    <w:rsid w:val="00A0511D"/>
    <w:rsid w:val="00A17FB2"/>
    <w:rsid w:val="00A2200B"/>
    <w:rsid w:val="00A23E5C"/>
    <w:rsid w:val="00A411F3"/>
    <w:rsid w:val="00A413EB"/>
    <w:rsid w:val="00A46CCA"/>
    <w:rsid w:val="00A560C7"/>
    <w:rsid w:val="00AA2420"/>
    <w:rsid w:val="00AA3C09"/>
    <w:rsid w:val="00AA67B0"/>
    <w:rsid w:val="00AC09F2"/>
    <w:rsid w:val="00AC2208"/>
    <w:rsid w:val="00AC512F"/>
    <w:rsid w:val="00AC7C0B"/>
    <w:rsid w:val="00AD3DB1"/>
    <w:rsid w:val="00AD65F2"/>
    <w:rsid w:val="00AE0EA6"/>
    <w:rsid w:val="00AE5EB9"/>
    <w:rsid w:val="00B04F78"/>
    <w:rsid w:val="00B16A79"/>
    <w:rsid w:val="00B178CA"/>
    <w:rsid w:val="00B33C01"/>
    <w:rsid w:val="00B33C8F"/>
    <w:rsid w:val="00B805D2"/>
    <w:rsid w:val="00B84162"/>
    <w:rsid w:val="00B85820"/>
    <w:rsid w:val="00B962DD"/>
    <w:rsid w:val="00BC42E7"/>
    <w:rsid w:val="00BD3CDE"/>
    <w:rsid w:val="00BF5FC0"/>
    <w:rsid w:val="00C015C8"/>
    <w:rsid w:val="00C054A6"/>
    <w:rsid w:val="00C07DA8"/>
    <w:rsid w:val="00C41675"/>
    <w:rsid w:val="00C5011C"/>
    <w:rsid w:val="00C565B0"/>
    <w:rsid w:val="00C87C38"/>
    <w:rsid w:val="00C9143F"/>
    <w:rsid w:val="00C96CAB"/>
    <w:rsid w:val="00CB450E"/>
    <w:rsid w:val="00CD1117"/>
    <w:rsid w:val="00CD3BE7"/>
    <w:rsid w:val="00CE3F94"/>
    <w:rsid w:val="00CE55A3"/>
    <w:rsid w:val="00D0135E"/>
    <w:rsid w:val="00D05FEF"/>
    <w:rsid w:val="00D06DA3"/>
    <w:rsid w:val="00D12030"/>
    <w:rsid w:val="00D2095D"/>
    <w:rsid w:val="00D268CF"/>
    <w:rsid w:val="00D44F95"/>
    <w:rsid w:val="00D5241F"/>
    <w:rsid w:val="00D52854"/>
    <w:rsid w:val="00D660D9"/>
    <w:rsid w:val="00D75390"/>
    <w:rsid w:val="00D7695A"/>
    <w:rsid w:val="00D821A8"/>
    <w:rsid w:val="00D8451B"/>
    <w:rsid w:val="00D9398B"/>
    <w:rsid w:val="00DB0E66"/>
    <w:rsid w:val="00DB1CF8"/>
    <w:rsid w:val="00DB7E1C"/>
    <w:rsid w:val="00DD262C"/>
    <w:rsid w:val="00DE5CF0"/>
    <w:rsid w:val="00DF4105"/>
    <w:rsid w:val="00E05A59"/>
    <w:rsid w:val="00E061C1"/>
    <w:rsid w:val="00E25D61"/>
    <w:rsid w:val="00E40F9E"/>
    <w:rsid w:val="00E441EA"/>
    <w:rsid w:val="00E473FB"/>
    <w:rsid w:val="00E47B31"/>
    <w:rsid w:val="00E568BE"/>
    <w:rsid w:val="00E612F0"/>
    <w:rsid w:val="00E716A0"/>
    <w:rsid w:val="00E76980"/>
    <w:rsid w:val="00E83C40"/>
    <w:rsid w:val="00EA587E"/>
    <w:rsid w:val="00EB2424"/>
    <w:rsid w:val="00EB7451"/>
    <w:rsid w:val="00ED36E9"/>
    <w:rsid w:val="00EE11DE"/>
    <w:rsid w:val="00EE6EF5"/>
    <w:rsid w:val="00F00254"/>
    <w:rsid w:val="00F0213D"/>
    <w:rsid w:val="00F022F0"/>
    <w:rsid w:val="00F04A07"/>
    <w:rsid w:val="00F12C24"/>
    <w:rsid w:val="00F145DA"/>
    <w:rsid w:val="00F27CCE"/>
    <w:rsid w:val="00F34EC8"/>
    <w:rsid w:val="00F36507"/>
    <w:rsid w:val="00F51662"/>
    <w:rsid w:val="00F72D73"/>
    <w:rsid w:val="00F75970"/>
    <w:rsid w:val="00F8278E"/>
    <w:rsid w:val="00F82949"/>
    <w:rsid w:val="00FA06B2"/>
    <w:rsid w:val="00FA1F86"/>
    <w:rsid w:val="00FA4C04"/>
    <w:rsid w:val="00FA6896"/>
    <w:rsid w:val="00FC561D"/>
    <w:rsid w:val="00FD1BCC"/>
    <w:rsid w:val="00FE2205"/>
    <w:rsid w:val="00FF6C5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864F036-A4F8-4C94-AEFF-751AFF842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68BE"/>
    <w:pPr>
      <w:widowControl w:val="0"/>
    </w:pPr>
  </w:style>
  <w:style w:type="paragraph" w:styleId="5">
    <w:name w:val="heading 5"/>
    <w:basedOn w:val="a"/>
    <w:link w:val="50"/>
    <w:uiPriority w:val="9"/>
    <w:qFormat/>
    <w:rsid w:val="00E83C40"/>
    <w:pPr>
      <w:widowControl/>
      <w:spacing w:before="100" w:beforeAutospacing="1" w:after="100" w:afterAutospacing="1"/>
      <w:outlineLvl w:val="4"/>
    </w:pPr>
    <w:rPr>
      <w:rFonts w:ascii="新細明體" w:eastAsia="新細明體" w:hAnsi="新細明體" w:cs="新細明體"/>
      <w:b/>
      <w:bCs/>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A7334"/>
    <w:pPr>
      <w:tabs>
        <w:tab w:val="center" w:pos="4153"/>
        <w:tab w:val="right" w:pos="8306"/>
      </w:tabs>
      <w:snapToGrid w:val="0"/>
    </w:pPr>
    <w:rPr>
      <w:sz w:val="20"/>
      <w:szCs w:val="20"/>
    </w:rPr>
  </w:style>
  <w:style w:type="character" w:customStyle="1" w:styleId="a4">
    <w:name w:val="頁首 字元"/>
    <w:basedOn w:val="a0"/>
    <w:link w:val="a3"/>
    <w:uiPriority w:val="99"/>
    <w:rsid w:val="005A7334"/>
    <w:rPr>
      <w:sz w:val="20"/>
      <w:szCs w:val="20"/>
    </w:rPr>
  </w:style>
  <w:style w:type="paragraph" w:styleId="a5">
    <w:name w:val="footer"/>
    <w:basedOn w:val="a"/>
    <w:link w:val="a6"/>
    <w:uiPriority w:val="99"/>
    <w:unhideWhenUsed/>
    <w:rsid w:val="005A7334"/>
    <w:pPr>
      <w:tabs>
        <w:tab w:val="center" w:pos="4153"/>
        <w:tab w:val="right" w:pos="8306"/>
      </w:tabs>
      <w:snapToGrid w:val="0"/>
    </w:pPr>
    <w:rPr>
      <w:sz w:val="20"/>
      <w:szCs w:val="20"/>
    </w:rPr>
  </w:style>
  <w:style w:type="character" w:customStyle="1" w:styleId="a6">
    <w:name w:val="頁尾 字元"/>
    <w:basedOn w:val="a0"/>
    <w:link w:val="a5"/>
    <w:uiPriority w:val="99"/>
    <w:rsid w:val="005A7334"/>
    <w:rPr>
      <w:sz w:val="20"/>
      <w:szCs w:val="20"/>
    </w:rPr>
  </w:style>
  <w:style w:type="paragraph" w:styleId="a7">
    <w:name w:val="List Paragraph"/>
    <w:basedOn w:val="a"/>
    <w:uiPriority w:val="34"/>
    <w:qFormat/>
    <w:rsid w:val="000C7FE4"/>
    <w:pPr>
      <w:ind w:leftChars="200" w:left="480"/>
    </w:pPr>
  </w:style>
  <w:style w:type="paragraph" w:styleId="a8">
    <w:name w:val="Balloon Text"/>
    <w:basedOn w:val="a"/>
    <w:link w:val="a9"/>
    <w:uiPriority w:val="99"/>
    <w:semiHidden/>
    <w:unhideWhenUsed/>
    <w:rsid w:val="00F145DA"/>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F145DA"/>
    <w:rPr>
      <w:rFonts w:asciiTheme="majorHAnsi" w:eastAsiaTheme="majorEastAsia" w:hAnsiTheme="majorHAnsi" w:cstheme="majorBidi"/>
      <w:sz w:val="18"/>
      <w:szCs w:val="18"/>
    </w:rPr>
  </w:style>
  <w:style w:type="table" w:styleId="aa">
    <w:name w:val="Table Grid"/>
    <w:basedOn w:val="a1"/>
    <w:uiPriority w:val="59"/>
    <w:rsid w:val="00295F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標題 5 字元"/>
    <w:basedOn w:val="a0"/>
    <w:link w:val="5"/>
    <w:uiPriority w:val="9"/>
    <w:rsid w:val="00E83C40"/>
    <w:rPr>
      <w:rFonts w:ascii="新細明體" w:eastAsia="新細明體" w:hAnsi="新細明體" w:cs="新細明體"/>
      <w:b/>
      <w:bCs/>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96364">
      <w:bodyDiv w:val="1"/>
      <w:marLeft w:val="0"/>
      <w:marRight w:val="0"/>
      <w:marTop w:val="0"/>
      <w:marBottom w:val="0"/>
      <w:divBdr>
        <w:top w:val="none" w:sz="0" w:space="0" w:color="auto"/>
        <w:left w:val="none" w:sz="0" w:space="0" w:color="auto"/>
        <w:bottom w:val="none" w:sz="0" w:space="0" w:color="auto"/>
        <w:right w:val="none" w:sz="0" w:space="0" w:color="auto"/>
      </w:divBdr>
    </w:div>
    <w:div w:id="61681092">
      <w:bodyDiv w:val="1"/>
      <w:marLeft w:val="0"/>
      <w:marRight w:val="0"/>
      <w:marTop w:val="0"/>
      <w:marBottom w:val="0"/>
      <w:divBdr>
        <w:top w:val="none" w:sz="0" w:space="0" w:color="auto"/>
        <w:left w:val="none" w:sz="0" w:space="0" w:color="auto"/>
        <w:bottom w:val="none" w:sz="0" w:space="0" w:color="auto"/>
        <w:right w:val="none" w:sz="0" w:space="0" w:color="auto"/>
      </w:divBdr>
    </w:div>
    <w:div w:id="80566666">
      <w:bodyDiv w:val="1"/>
      <w:marLeft w:val="0"/>
      <w:marRight w:val="0"/>
      <w:marTop w:val="0"/>
      <w:marBottom w:val="0"/>
      <w:divBdr>
        <w:top w:val="none" w:sz="0" w:space="0" w:color="auto"/>
        <w:left w:val="none" w:sz="0" w:space="0" w:color="auto"/>
        <w:bottom w:val="none" w:sz="0" w:space="0" w:color="auto"/>
        <w:right w:val="none" w:sz="0" w:space="0" w:color="auto"/>
      </w:divBdr>
    </w:div>
    <w:div w:id="120080093">
      <w:bodyDiv w:val="1"/>
      <w:marLeft w:val="0"/>
      <w:marRight w:val="0"/>
      <w:marTop w:val="0"/>
      <w:marBottom w:val="0"/>
      <w:divBdr>
        <w:top w:val="none" w:sz="0" w:space="0" w:color="auto"/>
        <w:left w:val="none" w:sz="0" w:space="0" w:color="auto"/>
        <w:bottom w:val="none" w:sz="0" w:space="0" w:color="auto"/>
        <w:right w:val="none" w:sz="0" w:space="0" w:color="auto"/>
      </w:divBdr>
    </w:div>
    <w:div w:id="159006794">
      <w:bodyDiv w:val="1"/>
      <w:marLeft w:val="0"/>
      <w:marRight w:val="0"/>
      <w:marTop w:val="0"/>
      <w:marBottom w:val="0"/>
      <w:divBdr>
        <w:top w:val="none" w:sz="0" w:space="0" w:color="auto"/>
        <w:left w:val="none" w:sz="0" w:space="0" w:color="auto"/>
        <w:bottom w:val="none" w:sz="0" w:space="0" w:color="auto"/>
        <w:right w:val="none" w:sz="0" w:space="0" w:color="auto"/>
      </w:divBdr>
    </w:div>
    <w:div w:id="173881754">
      <w:bodyDiv w:val="1"/>
      <w:marLeft w:val="0"/>
      <w:marRight w:val="0"/>
      <w:marTop w:val="0"/>
      <w:marBottom w:val="0"/>
      <w:divBdr>
        <w:top w:val="none" w:sz="0" w:space="0" w:color="auto"/>
        <w:left w:val="none" w:sz="0" w:space="0" w:color="auto"/>
        <w:bottom w:val="none" w:sz="0" w:space="0" w:color="auto"/>
        <w:right w:val="none" w:sz="0" w:space="0" w:color="auto"/>
      </w:divBdr>
    </w:div>
    <w:div w:id="186675777">
      <w:bodyDiv w:val="1"/>
      <w:marLeft w:val="0"/>
      <w:marRight w:val="0"/>
      <w:marTop w:val="0"/>
      <w:marBottom w:val="0"/>
      <w:divBdr>
        <w:top w:val="none" w:sz="0" w:space="0" w:color="auto"/>
        <w:left w:val="none" w:sz="0" w:space="0" w:color="auto"/>
        <w:bottom w:val="none" w:sz="0" w:space="0" w:color="auto"/>
        <w:right w:val="none" w:sz="0" w:space="0" w:color="auto"/>
      </w:divBdr>
    </w:div>
    <w:div w:id="189876867">
      <w:bodyDiv w:val="1"/>
      <w:marLeft w:val="0"/>
      <w:marRight w:val="0"/>
      <w:marTop w:val="0"/>
      <w:marBottom w:val="0"/>
      <w:divBdr>
        <w:top w:val="none" w:sz="0" w:space="0" w:color="auto"/>
        <w:left w:val="none" w:sz="0" w:space="0" w:color="auto"/>
        <w:bottom w:val="none" w:sz="0" w:space="0" w:color="auto"/>
        <w:right w:val="none" w:sz="0" w:space="0" w:color="auto"/>
      </w:divBdr>
    </w:div>
    <w:div w:id="208686738">
      <w:bodyDiv w:val="1"/>
      <w:marLeft w:val="0"/>
      <w:marRight w:val="0"/>
      <w:marTop w:val="0"/>
      <w:marBottom w:val="0"/>
      <w:divBdr>
        <w:top w:val="none" w:sz="0" w:space="0" w:color="auto"/>
        <w:left w:val="none" w:sz="0" w:space="0" w:color="auto"/>
        <w:bottom w:val="none" w:sz="0" w:space="0" w:color="auto"/>
        <w:right w:val="none" w:sz="0" w:space="0" w:color="auto"/>
      </w:divBdr>
    </w:div>
    <w:div w:id="227688721">
      <w:bodyDiv w:val="1"/>
      <w:marLeft w:val="0"/>
      <w:marRight w:val="0"/>
      <w:marTop w:val="0"/>
      <w:marBottom w:val="0"/>
      <w:divBdr>
        <w:top w:val="none" w:sz="0" w:space="0" w:color="auto"/>
        <w:left w:val="none" w:sz="0" w:space="0" w:color="auto"/>
        <w:bottom w:val="none" w:sz="0" w:space="0" w:color="auto"/>
        <w:right w:val="none" w:sz="0" w:space="0" w:color="auto"/>
      </w:divBdr>
    </w:div>
    <w:div w:id="271978038">
      <w:bodyDiv w:val="1"/>
      <w:marLeft w:val="0"/>
      <w:marRight w:val="0"/>
      <w:marTop w:val="0"/>
      <w:marBottom w:val="0"/>
      <w:divBdr>
        <w:top w:val="none" w:sz="0" w:space="0" w:color="auto"/>
        <w:left w:val="none" w:sz="0" w:space="0" w:color="auto"/>
        <w:bottom w:val="none" w:sz="0" w:space="0" w:color="auto"/>
        <w:right w:val="none" w:sz="0" w:space="0" w:color="auto"/>
      </w:divBdr>
    </w:div>
    <w:div w:id="338965190">
      <w:bodyDiv w:val="1"/>
      <w:marLeft w:val="0"/>
      <w:marRight w:val="0"/>
      <w:marTop w:val="0"/>
      <w:marBottom w:val="0"/>
      <w:divBdr>
        <w:top w:val="none" w:sz="0" w:space="0" w:color="auto"/>
        <w:left w:val="none" w:sz="0" w:space="0" w:color="auto"/>
        <w:bottom w:val="none" w:sz="0" w:space="0" w:color="auto"/>
        <w:right w:val="none" w:sz="0" w:space="0" w:color="auto"/>
      </w:divBdr>
    </w:div>
    <w:div w:id="477650043">
      <w:bodyDiv w:val="1"/>
      <w:marLeft w:val="0"/>
      <w:marRight w:val="0"/>
      <w:marTop w:val="0"/>
      <w:marBottom w:val="0"/>
      <w:divBdr>
        <w:top w:val="none" w:sz="0" w:space="0" w:color="auto"/>
        <w:left w:val="none" w:sz="0" w:space="0" w:color="auto"/>
        <w:bottom w:val="none" w:sz="0" w:space="0" w:color="auto"/>
        <w:right w:val="none" w:sz="0" w:space="0" w:color="auto"/>
      </w:divBdr>
    </w:div>
    <w:div w:id="552740631">
      <w:bodyDiv w:val="1"/>
      <w:marLeft w:val="0"/>
      <w:marRight w:val="0"/>
      <w:marTop w:val="0"/>
      <w:marBottom w:val="0"/>
      <w:divBdr>
        <w:top w:val="none" w:sz="0" w:space="0" w:color="auto"/>
        <w:left w:val="none" w:sz="0" w:space="0" w:color="auto"/>
        <w:bottom w:val="none" w:sz="0" w:space="0" w:color="auto"/>
        <w:right w:val="none" w:sz="0" w:space="0" w:color="auto"/>
      </w:divBdr>
    </w:div>
    <w:div w:id="679889613">
      <w:bodyDiv w:val="1"/>
      <w:marLeft w:val="0"/>
      <w:marRight w:val="0"/>
      <w:marTop w:val="0"/>
      <w:marBottom w:val="0"/>
      <w:divBdr>
        <w:top w:val="none" w:sz="0" w:space="0" w:color="auto"/>
        <w:left w:val="none" w:sz="0" w:space="0" w:color="auto"/>
        <w:bottom w:val="none" w:sz="0" w:space="0" w:color="auto"/>
        <w:right w:val="none" w:sz="0" w:space="0" w:color="auto"/>
      </w:divBdr>
    </w:div>
    <w:div w:id="729502978">
      <w:bodyDiv w:val="1"/>
      <w:marLeft w:val="0"/>
      <w:marRight w:val="0"/>
      <w:marTop w:val="0"/>
      <w:marBottom w:val="0"/>
      <w:divBdr>
        <w:top w:val="none" w:sz="0" w:space="0" w:color="auto"/>
        <w:left w:val="none" w:sz="0" w:space="0" w:color="auto"/>
        <w:bottom w:val="none" w:sz="0" w:space="0" w:color="auto"/>
        <w:right w:val="none" w:sz="0" w:space="0" w:color="auto"/>
      </w:divBdr>
    </w:div>
    <w:div w:id="817771316">
      <w:bodyDiv w:val="1"/>
      <w:marLeft w:val="0"/>
      <w:marRight w:val="0"/>
      <w:marTop w:val="0"/>
      <w:marBottom w:val="0"/>
      <w:divBdr>
        <w:top w:val="none" w:sz="0" w:space="0" w:color="auto"/>
        <w:left w:val="none" w:sz="0" w:space="0" w:color="auto"/>
        <w:bottom w:val="none" w:sz="0" w:space="0" w:color="auto"/>
        <w:right w:val="none" w:sz="0" w:space="0" w:color="auto"/>
      </w:divBdr>
    </w:div>
    <w:div w:id="1013920698">
      <w:bodyDiv w:val="1"/>
      <w:marLeft w:val="0"/>
      <w:marRight w:val="0"/>
      <w:marTop w:val="0"/>
      <w:marBottom w:val="0"/>
      <w:divBdr>
        <w:top w:val="none" w:sz="0" w:space="0" w:color="auto"/>
        <w:left w:val="none" w:sz="0" w:space="0" w:color="auto"/>
        <w:bottom w:val="none" w:sz="0" w:space="0" w:color="auto"/>
        <w:right w:val="none" w:sz="0" w:space="0" w:color="auto"/>
      </w:divBdr>
    </w:div>
    <w:div w:id="1071385669">
      <w:bodyDiv w:val="1"/>
      <w:marLeft w:val="0"/>
      <w:marRight w:val="0"/>
      <w:marTop w:val="0"/>
      <w:marBottom w:val="0"/>
      <w:divBdr>
        <w:top w:val="none" w:sz="0" w:space="0" w:color="auto"/>
        <w:left w:val="none" w:sz="0" w:space="0" w:color="auto"/>
        <w:bottom w:val="none" w:sz="0" w:space="0" w:color="auto"/>
        <w:right w:val="none" w:sz="0" w:space="0" w:color="auto"/>
      </w:divBdr>
    </w:div>
    <w:div w:id="1082262779">
      <w:bodyDiv w:val="1"/>
      <w:marLeft w:val="0"/>
      <w:marRight w:val="0"/>
      <w:marTop w:val="0"/>
      <w:marBottom w:val="0"/>
      <w:divBdr>
        <w:top w:val="none" w:sz="0" w:space="0" w:color="auto"/>
        <w:left w:val="none" w:sz="0" w:space="0" w:color="auto"/>
        <w:bottom w:val="none" w:sz="0" w:space="0" w:color="auto"/>
        <w:right w:val="none" w:sz="0" w:space="0" w:color="auto"/>
      </w:divBdr>
    </w:div>
    <w:div w:id="1100376718">
      <w:bodyDiv w:val="1"/>
      <w:marLeft w:val="0"/>
      <w:marRight w:val="0"/>
      <w:marTop w:val="0"/>
      <w:marBottom w:val="0"/>
      <w:divBdr>
        <w:top w:val="none" w:sz="0" w:space="0" w:color="auto"/>
        <w:left w:val="none" w:sz="0" w:space="0" w:color="auto"/>
        <w:bottom w:val="none" w:sz="0" w:space="0" w:color="auto"/>
        <w:right w:val="none" w:sz="0" w:space="0" w:color="auto"/>
      </w:divBdr>
    </w:div>
    <w:div w:id="1104035140">
      <w:bodyDiv w:val="1"/>
      <w:marLeft w:val="0"/>
      <w:marRight w:val="0"/>
      <w:marTop w:val="0"/>
      <w:marBottom w:val="0"/>
      <w:divBdr>
        <w:top w:val="none" w:sz="0" w:space="0" w:color="auto"/>
        <w:left w:val="none" w:sz="0" w:space="0" w:color="auto"/>
        <w:bottom w:val="none" w:sz="0" w:space="0" w:color="auto"/>
        <w:right w:val="none" w:sz="0" w:space="0" w:color="auto"/>
      </w:divBdr>
    </w:div>
    <w:div w:id="1131095220">
      <w:bodyDiv w:val="1"/>
      <w:marLeft w:val="0"/>
      <w:marRight w:val="0"/>
      <w:marTop w:val="0"/>
      <w:marBottom w:val="0"/>
      <w:divBdr>
        <w:top w:val="none" w:sz="0" w:space="0" w:color="auto"/>
        <w:left w:val="none" w:sz="0" w:space="0" w:color="auto"/>
        <w:bottom w:val="none" w:sz="0" w:space="0" w:color="auto"/>
        <w:right w:val="none" w:sz="0" w:space="0" w:color="auto"/>
      </w:divBdr>
    </w:div>
    <w:div w:id="1173497381">
      <w:bodyDiv w:val="1"/>
      <w:marLeft w:val="0"/>
      <w:marRight w:val="0"/>
      <w:marTop w:val="0"/>
      <w:marBottom w:val="0"/>
      <w:divBdr>
        <w:top w:val="none" w:sz="0" w:space="0" w:color="auto"/>
        <w:left w:val="none" w:sz="0" w:space="0" w:color="auto"/>
        <w:bottom w:val="none" w:sz="0" w:space="0" w:color="auto"/>
        <w:right w:val="none" w:sz="0" w:space="0" w:color="auto"/>
      </w:divBdr>
    </w:div>
    <w:div w:id="1240557056">
      <w:bodyDiv w:val="1"/>
      <w:marLeft w:val="0"/>
      <w:marRight w:val="0"/>
      <w:marTop w:val="0"/>
      <w:marBottom w:val="0"/>
      <w:divBdr>
        <w:top w:val="none" w:sz="0" w:space="0" w:color="auto"/>
        <w:left w:val="none" w:sz="0" w:space="0" w:color="auto"/>
        <w:bottom w:val="none" w:sz="0" w:space="0" w:color="auto"/>
        <w:right w:val="none" w:sz="0" w:space="0" w:color="auto"/>
      </w:divBdr>
    </w:div>
    <w:div w:id="1293485384">
      <w:bodyDiv w:val="1"/>
      <w:marLeft w:val="0"/>
      <w:marRight w:val="0"/>
      <w:marTop w:val="0"/>
      <w:marBottom w:val="0"/>
      <w:divBdr>
        <w:top w:val="none" w:sz="0" w:space="0" w:color="auto"/>
        <w:left w:val="none" w:sz="0" w:space="0" w:color="auto"/>
        <w:bottom w:val="none" w:sz="0" w:space="0" w:color="auto"/>
        <w:right w:val="none" w:sz="0" w:space="0" w:color="auto"/>
      </w:divBdr>
    </w:div>
    <w:div w:id="1340616196">
      <w:bodyDiv w:val="1"/>
      <w:marLeft w:val="0"/>
      <w:marRight w:val="0"/>
      <w:marTop w:val="0"/>
      <w:marBottom w:val="0"/>
      <w:divBdr>
        <w:top w:val="none" w:sz="0" w:space="0" w:color="auto"/>
        <w:left w:val="none" w:sz="0" w:space="0" w:color="auto"/>
        <w:bottom w:val="none" w:sz="0" w:space="0" w:color="auto"/>
        <w:right w:val="none" w:sz="0" w:space="0" w:color="auto"/>
      </w:divBdr>
    </w:div>
    <w:div w:id="1378889771">
      <w:bodyDiv w:val="1"/>
      <w:marLeft w:val="0"/>
      <w:marRight w:val="0"/>
      <w:marTop w:val="0"/>
      <w:marBottom w:val="0"/>
      <w:divBdr>
        <w:top w:val="none" w:sz="0" w:space="0" w:color="auto"/>
        <w:left w:val="none" w:sz="0" w:space="0" w:color="auto"/>
        <w:bottom w:val="none" w:sz="0" w:space="0" w:color="auto"/>
        <w:right w:val="none" w:sz="0" w:space="0" w:color="auto"/>
      </w:divBdr>
    </w:div>
    <w:div w:id="1431272125">
      <w:bodyDiv w:val="1"/>
      <w:marLeft w:val="0"/>
      <w:marRight w:val="0"/>
      <w:marTop w:val="0"/>
      <w:marBottom w:val="0"/>
      <w:divBdr>
        <w:top w:val="none" w:sz="0" w:space="0" w:color="auto"/>
        <w:left w:val="none" w:sz="0" w:space="0" w:color="auto"/>
        <w:bottom w:val="none" w:sz="0" w:space="0" w:color="auto"/>
        <w:right w:val="none" w:sz="0" w:space="0" w:color="auto"/>
      </w:divBdr>
      <w:divsChild>
        <w:div w:id="1818760522">
          <w:marLeft w:val="0"/>
          <w:marRight w:val="0"/>
          <w:marTop w:val="0"/>
          <w:marBottom w:val="0"/>
          <w:divBdr>
            <w:top w:val="none" w:sz="0" w:space="0" w:color="auto"/>
            <w:left w:val="none" w:sz="0" w:space="0" w:color="auto"/>
            <w:bottom w:val="none" w:sz="0" w:space="0" w:color="auto"/>
            <w:right w:val="none" w:sz="0" w:space="0" w:color="auto"/>
          </w:divBdr>
          <w:divsChild>
            <w:div w:id="308674936">
              <w:marLeft w:val="0"/>
              <w:marRight w:val="0"/>
              <w:marTop w:val="0"/>
              <w:marBottom w:val="0"/>
              <w:divBdr>
                <w:top w:val="none" w:sz="0" w:space="0" w:color="auto"/>
                <w:left w:val="none" w:sz="0" w:space="0" w:color="auto"/>
                <w:bottom w:val="none" w:sz="0" w:space="0" w:color="auto"/>
                <w:right w:val="none" w:sz="0" w:space="0" w:color="auto"/>
              </w:divBdr>
              <w:divsChild>
                <w:div w:id="1004164206">
                  <w:marLeft w:val="0"/>
                  <w:marRight w:val="0"/>
                  <w:marTop w:val="0"/>
                  <w:marBottom w:val="0"/>
                  <w:divBdr>
                    <w:top w:val="none" w:sz="0" w:space="0" w:color="auto"/>
                    <w:left w:val="none" w:sz="0" w:space="0" w:color="auto"/>
                    <w:bottom w:val="none" w:sz="0" w:space="0" w:color="auto"/>
                    <w:right w:val="none" w:sz="0" w:space="0" w:color="auto"/>
                  </w:divBdr>
                  <w:divsChild>
                    <w:div w:id="1332029301">
                      <w:marLeft w:val="0"/>
                      <w:marRight w:val="0"/>
                      <w:marTop w:val="0"/>
                      <w:marBottom w:val="0"/>
                      <w:divBdr>
                        <w:top w:val="none" w:sz="0" w:space="0" w:color="auto"/>
                        <w:left w:val="none" w:sz="0" w:space="0" w:color="auto"/>
                        <w:bottom w:val="none" w:sz="0" w:space="0" w:color="auto"/>
                        <w:right w:val="none" w:sz="0" w:space="0" w:color="auto"/>
                      </w:divBdr>
                      <w:divsChild>
                        <w:div w:id="665207418">
                          <w:marLeft w:val="0"/>
                          <w:marRight w:val="0"/>
                          <w:marTop w:val="0"/>
                          <w:marBottom w:val="0"/>
                          <w:divBdr>
                            <w:top w:val="none" w:sz="0" w:space="0" w:color="auto"/>
                            <w:left w:val="none" w:sz="0" w:space="0" w:color="auto"/>
                            <w:bottom w:val="none" w:sz="0" w:space="0" w:color="auto"/>
                            <w:right w:val="none" w:sz="0" w:space="0" w:color="auto"/>
                          </w:divBdr>
                          <w:divsChild>
                            <w:div w:id="2121680658">
                              <w:marLeft w:val="0"/>
                              <w:marRight w:val="0"/>
                              <w:marTop w:val="0"/>
                              <w:marBottom w:val="0"/>
                              <w:divBdr>
                                <w:top w:val="none" w:sz="0" w:space="0" w:color="auto"/>
                                <w:left w:val="none" w:sz="0" w:space="0" w:color="auto"/>
                                <w:bottom w:val="none" w:sz="0" w:space="0" w:color="auto"/>
                                <w:right w:val="none" w:sz="0" w:space="0" w:color="auto"/>
                              </w:divBdr>
                              <w:divsChild>
                                <w:div w:id="2017726825">
                                  <w:marLeft w:val="0"/>
                                  <w:marRight w:val="0"/>
                                  <w:marTop w:val="0"/>
                                  <w:marBottom w:val="0"/>
                                  <w:divBdr>
                                    <w:top w:val="none" w:sz="0" w:space="0" w:color="auto"/>
                                    <w:left w:val="none" w:sz="0" w:space="0" w:color="auto"/>
                                    <w:bottom w:val="none" w:sz="0" w:space="0" w:color="auto"/>
                                    <w:right w:val="none" w:sz="0" w:space="0" w:color="auto"/>
                                  </w:divBdr>
                                  <w:divsChild>
                                    <w:div w:id="224030040">
                                      <w:marLeft w:val="51"/>
                                      <w:marRight w:val="51"/>
                                      <w:marTop w:val="0"/>
                                      <w:marBottom w:val="51"/>
                                      <w:divBdr>
                                        <w:top w:val="none" w:sz="0" w:space="0" w:color="auto"/>
                                        <w:left w:val="none" w:sz="0" w:space="0" w:color="auto"/>
                                        <w:bottom w:val="none" w:sz="0" w:space="0" w:color="auto"/>
                                        <w:right w:val="none" w:sz="0" w:space="0" w:color="auto"/>
                                      </w:divBdr>
                                      <w:divsChild>
                                        <w:div w:id="770783289">
                                          <w:marLeft w:val="0"/>
                                          <w:marRight w:val="0"/>
                                          <w:marTop w:val="0"/>
                                          <w:marBottom w:val="0"/>
                                          <w:divBdr>
                                            <w:top w:val="none" w:sz="0" w:space="0" w:color="auto"/>
                                            <w:left w:val="none" w:sz="0" w:space="0" w:color="auto"/>
                                            <w:bottom w:val="none" w:sz="0" w:space="0" w:color="auto"/>
                                            <w:right w:val="none" w:sz="0" w:space="0" w:color="auto"/>
                                          </w:divBdr>
                                          <w:divsChild>
                                            <w:div w:id="1039090097">
                                              <w:marLeft w:val="0"/>
                                              <w:marRight w:val="0"/>
                                              <w:marTop w:val="51"/>
                                              <w:marBottom w:val="51"/>
                                              <w:divBdr>
                                                <w:top w:val="none" w:sz="0" w:space="0" w:color="auto"/>
                                                <w:left w:val="none" w:sz="0" w:space="0" w:color="auto"/>
                                                <w:bottom w:val="none" w:sz="0" w:space="0" w:color="auto"/>
                                                <w:right w:val="none" w:sz="0" w:space="0" w:color="auto"/>
                                              </w:divBdr>
                                              <w:divsChild>
                                                <w:div w:id="82798891">
                                                  <w:marLeft w:val="0"/>
                                                  <w:marRight w:val="0"/>
                                                  <w:marTop w:val="0"/>
                                                  <w:marBottom w:val="0"/>
                                                  <w:divBdr>
                                                    <w:top w:val="none" w:sz="0" w:space="0" w:color="auto"/>
                                                    <w:left w:val="none" w:sz="0" w:space="0" w:color="auto"/>
                                                    <w:bottom w:val="none" w:sz="0" w:space="0" w:color="auto"/>
                                                    <w:right w:val="none" w:sz="0" w:space="0" w:color="auto"/>
                                                  </w:divBdr>
                                                  <w:divsChild>
                                                    <w:div w:id="947928372">
                                                      <w:marLeft w:val="0"/>
                                                      <w:marRight w:val="0"/>
                                                      <w:marTop w:val="0"/>
                                                      <w:marBottom w:val="0"/>
                                                      <w:divBdr>
                                                        <w:top w:val="none" w:sz="0" w:space="0" w:color="auto"/>
                                                        <w:left w:val="none" w:sz="0" w:space="0" w:color="auto"/>
                                                        <w:bottom w:val="none" w:sz="0" w:space="0" w:color="auto"/>
                                                        <w:right w:val="none" w:sz="0" w:space="0" w:color="auto"/>
                                                      </w:divBdr>
                                                      <w:divsChild>
                                                        <w:div w:id="807631185">
                                                          <w:marLeft w:val="0"/>
                                                          <w:marRight w:val="0"/>
                                                          <w:marTop w:val="0"/>
                                                          <w:marBottom w:val="0"/>
                                                          <w:divBdr>
                                                            <w:top w:val="none" w:sz="0" w:space="0" w:color="auto"/>
                                                            <w:left w:val="none" w:sz="0" w:space="0" w:color="auto"/>
                                                            <w:bottom w:val="none" w:sz="0" w:space="0" w:color="auto"/>
                                                            <w:right w:val="none" w:sz="0" w:space="0" w:color="auto"/>
                                                          </w:divBdr>
                                                          <w:divsChild>
                                                            <w:div w:id="7478430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63321591">
      <w:bodyDiv w:val="1"/>
      <w:marLeft w:val="0"/>
      <w:marRight w:val="0"/>
      <w:marTop w:val="0"/>
      <w:marBottom w:val="0"/>
      <w:divBdr>
        <w:top w:val="none" w:sz="0" w:space="0" w:color="auto"/>
        <w:left w:val="none" w:sz="0" w:space="0" w:color="auto"/>
        <w:bottom w:val="none" w:sz="0" w:space="0" w:color="auto"/>
        <w:right w:val="none" w:sz="0" w:space="0" w:color="auto"/>
      </w:divBdr>
    </w:div>
    <w:div w:id="1569534288">
      <w:bodyDiv w:val="1"/>
      <w:marLeft w:val="0"/>
      <w:marRight w:val="0"/>
      <w:marTop w:val="0"/>
      <w:marBottom w:val="0"/>
      <w:divBdr>
        <w:top w:val="none" w:sz="0" w:space="0" w:color="auto"/>
        <w:left w:val="none" w:sz="0" w:space="0" w:color="auto"/>
        <w:bottom w:val="none" w:sz="0" w:space="0" w:color="auto"/>
        <w:right w:val="none" w:sz="0" w:space="0" w:color="auto"/>
      </w:divBdr>
    </w:div>
    <w:div w:id="1601716176">
      <w:bodyDiv w:val="1"/>
      <w:marLeft w:val="0"/>
      <w:marRight w:val="0"/>
      <w:marTop w:val="0"/>
      <w:marBottom w:val="0"/>
      <w:divBdr>
        <w:top w:val="none" w:sz="0" w:space="0" w:color="auto"/>
        <w:left w:val="none" w:sz="0" w:space="0" w:color="auto"/>
        <w:bottom w:val="none" w:sz="0" w:space="0" w:color="auto"/>
        <w:right w:val="none" w:sz="0" w:space="0" w:color="auto"/>
      </w:divBdr>
    </w:div>
    <w:div w:id="1938247763">
      <w:bodyDiv w:val="1"/>
      <w:marLeft w:val="0"/>
      <w:marRight w:val="0"/>
      <w:marTop w:val="0"/>
      <w:marBottom w:val="0"/>
      <w:divBdr>
        <w:top w:val="none" w:sz="0" w:space="0" w:color="auto"/>
        <w:left w:val="none" w:sz="0" w:space="0" w:color="auto"/>
        <w:bottom w:val="none" w:sz="0" w:space="0" w:color="auto"/>
        <w:right w:val="none" w:sz="0" w:space="0" w:color="auto"/>
      </w:divBdr>
    </w:div>
    <w:div w:id="1962875155">
      <w:bodyDiv w:val="1"/>
      <w:marLeft w:val="0"/>
      <w:marRight w:val="0"/>
      <w:marTop w:val="0"/>
      <w:marBottom w:val="0"/>
      <w:divBdr>
        <w:top w:val="none" w:sz="0" w:space="0" w:color="auto"/>
        <w:left w:val="none" w:sz="0" w:space="0" w:color="auto"/>
        <w:bottom w:val="none" w:sz="0" w:space="0" w:color="auto"/>
        <w:right w:val="none" w:sz="0" w:space="0" w:color="auto"/>
      </w:divBdr>
    </w:div>
    <w:div w:id="1980572336">
      <w:bodyDiv w:val="1"/>
      <w:marLeft w:val="0"/>
      <w:marRight w:val="0"/>
      <w:marTop w:val="0"/>
      <w:marBottom w:val="0"/>
      <w:divBdr>
        <w:top w:val="none" w:sz="0" w:space="0" w:color="auto"/>
        <w:left w:val="none" w:sz="0" w:space="0" w:color="auto"/>
        <w:bottom w:val="none" w:sz="0" w:space="0" w:color="auto"/>
        <w:right w:val="none" w:sz="0" w:space="0" w:color="auto"/>
      </w:divBdr>
    </w:div>
    <w:div w:id="1984462200">
      <w:bodyDiv w:val="1"/>
      <w:marLeft w:val="0"/>
      <w:marRight w:val="0"/>
      <w:marTop w:val="0"/>
      <w:marBottom w:val="0"/>
      <w:divBdr>
        <w:top w:val="none" w:sz="0" w:space="0" w:color="auto"/>
        <w:left w:val="none" w:sz="0" w:space="0" w:color="auto"/>
        <w:bottom w:val="none" w:sz="0" w:space="0" w:color="auto"/>
        <w:right w:val="none" w:sz="0" w:space="0" w:color="auto"/>
      </w:divBdr>
    </w:div>
    <w:div w:id="2049598680">
      <w:bodyDiv w:val="1"/>
      <w:marLeft w:val="0"/>
      <w:marRight w:val="0"/>
      <w:marTop w:val="0"/>
      <w:marBottom w:val="0"/>
      <w:divBdr>
        <w:top w:val="none" w:sz="0" w:space="0" w:color="auto"/>
        <w:left w:val="none" w:sz="0" w:space="0" w:color="auto"/>
        <w:bottom w:val="none" w:sz="0" w:space="0" w:color="auto"/>
        <w:right w:val="none" w:sz="0" w:space="0" w:color="auto"/>
      </w:divBdr>
    </w:div>
    <w:div w:id="2075274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D:\D1\&#21555;&#23291;&#24935;104.4.14\&#32113;&#35336;\&#27665;&#22283;106&#24180;&#27515;&#22240;&#32113;&#35336;&#24180;&#22577;_0720.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D:\D1\&#21555;&#23291;&#24935;104.4.14\&#32113;&#35336;\&#27665;&#22283;106&#24180;&#27515;&#22240;&#32113;&#35336;&#24180;&#22577;_0720.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D:\D1\&#21555;&#23291;&#24935;104.4.14\&#32113;&#35336;\&#27665;&#22283;106&#24180;&#27515;&#22240;&#32113;&#35336;&#24180;&#22577;_0720.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D:\D1\&#21555;&#23291;&#24935;104.4.14\&#32113;&#35336;\&#27665;&#22283;106&#24180;&#27515;&#22240;&#32113;&#35336;&#24180;&#22577;_0720.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D:\D1\&#21555;&#23291;&#24935;104.4.14\&#32113;&#35336;\&#27665;&#22283;106&#24180;&#27515;&#22240;&#32113;&#35336;&#24180;&#22577;_0720.xlsx"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D:\D1\&#21555;&#23291;&#24935;104.4.14\&#32113;&#35336;\&#27665;&#22283;106&#24180;&#27515;&#22240;&#32113;&#35336;&#24180;&#22577;_0720.xlsx"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D:\D1\&#21555;&#23291;&#24935;104.4.14\&#32113;&#35336;\&#27665;&#22283;106&#24180;&#27515;&#22240;&#32113;&#35336;&#24180;&#22577;_0720.xlsx" TargetMode="External"/></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oleObject" Target="file:///D:\D1\&#21555;&#23291;&#24935;104.4.14\&#32113;&#35336;\&#27665;&#22283;106&#24180;&#27515;&#22240;&#32113;&#35336;&#24180;&#22577;_0720.xlsx" TargetMode="External"/></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oleObject" Target="file:///D:\D1\&#21555;&#23291;&#24935;104.4.14\&#32113;&#35336;\&#27665;&#22283;106&#24180;&#27515;&#22240;&#32113;&#35336;&#24180;&#22577;_0720.xlsx" TargetMode="Externa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9.xml"/><Relationship Id="rId1" Type="http://schemas.openxmlformats.org/officeDocument/2006/relationships/oleObject" Target="file:///D:\D1\&#21555;&#23291;&#24935;104.4.14\&#32113;&#35336;\&#27665;&#22283;106&#24180;&#27515;&#22240;&#32113;&#35336;&#24180;&#22577;_0720.xlsx" TargetMode="External"/></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10.xml"/><Relationship Id="rId1" Type="http://schemas.openxmlformats.org/officeDocument/2006/relationships/oleObject" Target="file:///D:\D1\&#21555;&#23291;&#24935;104.4.14\&#32113;&#35336;\&#27665;&#22283;106&#24180;&#27515;&#22240;&#32113;&#35336;&#24180;&#22577;_07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zh-TW" altLang="en-US" sz="1200" b="1"/>
              <a:t>標準化死亡率</a:t>
            </a:r>
          </a:p>
        </c:rich>
      </c:tx>
      <c:overlay val="0"/>
    </c:title>
    <c:autoTitleDeleted val="0"/>
    <c:plotArea>
      <c:layout>
        <c:manualLayout>
          <c:layoutTarget val="inner"/>
          <c:xMode val="edge"/>
          <c:yMode val="edge"/>
          <c:x val="0.13829288926449956"/>
          <c:y val="0.23687026168422126"/>
          <c:w val="0.54105980426064604"/>
          <c:h val="0.50702747960700445"/>
        </c:manualLayout>
      </c:layout>
      <c:lineChart>
        <c:grouping val="stacked"/>
        <c:varyColors val="0"/>
        <c:ser>
          <c:idx val="0"/>
          <c:order val="0"/>
          <c:tx>
            <c:strRef>
              <c:f>'106澎湖縣死因資料'!$H$16</c:f>
              <c:strCache>
                <c:ptCount val="1"/>
                <c:pt idx="0">
                  <c:v>標準化死亡率</c:v>
                </c:pt>
              </c:strCache>
            </c:strRef>
          </c:tx>
          <c:marker>
            <c:symbol val="none"/>
          </c:marker>
          <c:cat>
            <c:numRef>
              <c:f>'106澎湖縣死因資料'!$G$17:$G$26</c:f>
              <c:numCache>
                <c:formatCode>General</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'106澎湖縣死因資料'!$H$17:$H$26</c:f>
              <c:numCache>
                <c:formatCode>_-* #,##0.0_-;\-* #,##0.0_-;_-* "-"?_-;_-@_-</c:formatCode>
                <c:ptCount val="10"/>
                <c:pt idx="0">
                  <c:v>484.26733398437369</c:v>
                </c:pt>
                <c:pt idx="1">
                  <c:v>466.7</c:v>
                </c:pt>
                <c:pt idx="2">
                  <c:v>455.59060668945432</c:v>
                </c:pt>
                <c:pt idx="3">
                  <c:v>462.37991333007813</c:v>
                </c:pt>
                <c:pt idx="4">
                  <c:v>450.62701611</c:v>
                </c:pt>
                <c:pt idx="5">
                  <c:v>435.3</c:v>
                </c:pt>
                <c:pt idx="6" formatCode="0.0_);[Red]\(0.0\)">
                  <c:v>443.49869999999737</c:v>
                </c:pt>
                <c:pt idx="7" formatCode="0.0_);[Red]\(0.0\)">
                  <c:v>431.4531999999972</c:v>
                </c:pt>
                <c:pt idx="8">
                  <c:v>439.36</c:v>
                </c:pt>
                <c:pt idx="9">
                  <c:v>424.30349999999999</c:v>
                </c:pt>
              </c:numCache>
            </c:numRef>
          </c:val>
          <c:smooth val="0"/>
          <c:extLst>
            <c:ext xmlns:c16="http://schemas.microsoft.com/office/drawing/2014/chart" uri="{C3380CC4-5D6E-409C-BE32-E72D297353CC}">
              <c16:uniqueId val="{00000000-E761-451E-BF59-83EE2520DAFB}"/>
            </c:ext>
          </c:extLst>
        </c:ser>
        <c:dLbls>
          <c:showLegendKey val="0"/>
          <c:showVal val="0"/>
          <c:showCatName val="0"/>
          <c:showSerName val="0"/>
          <c:showPercent val="0"/>
          <c:showBubbleSize val="0"/>
        </c:dLbls>
        <c:smooth val="0"/>
        <c:axId val="134837376"/>
        <c:axId val="134839296"/>
      </c:lineChart>
      <c:catAx>
        <c:axId val="134837376"/>
        <c:scaling>
          <c:orientation val="minMax"/>
        </c:scaling>
        <c:delete val="0"/>
        <c:axPos val="b"/>
        <c:title>
          <c:tx>
            <c:rich>
              <a:bodyPr/>
              <a:lstStyle/>
              <a:p>
                <a:pPr>
                  <a:defRPr/>
                </a:pPr>
                <a:r>
                  <a:rPr lang="zh-TW" altLang="en-US"/>
                  <a:t>年</a:t>
                </a:r>
              </a:p>
            </c:rich>
          </c:tx>
          <c:layout>
            <c:manualLayout>
              <c:xMode val="edge"/>
              <c:yMode val="edge"/>
              <c:x val="0.80698349254566515"/>
              <c:y val="0.79625000000000001"/>
            </c:manualLayout>
          </c:layout>
          <c:overlay val="0"/>
        </c:title>
        <c:numFmt formatCode="General" sourceLinked="1"/>
        <c:majorTickMark val="out"/>
        <c:minorTickMark val="none"/>
        <c:tickLblPos val="nextTo"/>
        <c:crossAx val="134839296"/>
        <c:crosses val="autoZero"/>
        <c:auto val="1"/>
        <c:lblAlgn val="ctr"/>
        <c:lblOffset val="100"/>
        <c:noMultiLvlLbl val="0"/>
      </c:catAx>
      <c:valAx>
        <c:axId val="134839296"/>
        <c:scaling>
          <c:orientation val="minMax"/>
        </c:scaling>
        <c:delete val="0"/>
        <c:axPos val="l"/>
        <c:majorGridlines/>
        <c:title>
          <c:tx>
            <c:rich>
              <a:bodyPr rot="0" vert="horz"/>
              <a:lstStyle/>
              <a:p>
                <a:pPr>
                  <a:defRPr sz="900"/>
                </a:pPr>
                <a:r>
                  <a:rPr lang="zh-TW" altLang="en-US" sz="900"/>
                  <a:t>每十萬人口</a:t>
                </a:r>
                <a:r>
                  <a:rPr lang="en-US" altLang="zh-TW" sz="900"/>
                  <a:t>/</a:t>
                </a:r>
                <a:r>
                  <a:rPr lang="zh-TW" altLang="en-US" sz="900"/>
                  <a:t>人</a:t>
                </a:r>
              </a:p>
            </c:rich>
          </c:tx>
          <c:layout>
            <c:manualLayout>
              <c:xMode val="edge"/>
              <c:yMode val="edge"/>
              <c:x val="4.7601613171712798E-2"/>
              <c:y val="4.1097486982425491E-2"/>
            </c:manualLayout>
          </c:layout>
          <c:overlay val="0"/>
        </c:title>
        <c:numFmt formatCode="_-* #,##0.0_-;\-* #,##0.0_-;_-* &quot;-&quot;?_-;_-@_-" sourceLinked="1"/>
        <c:majorTickMark val="out"/>
        <c:minorTickMark val="none"/>
        <c:tickLblPos val="nextTo"/>
        <c:crossAx val="134837376"/>
        <c:crosses val="autoZero"/>
        <c:crossBetween val="between"/>
      </c:valAx>
    </c:plotArea>
    <c:legend>
      <c:legendPos val="r"/>
      <c:overlay val="0"/>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zh-TW" altLang="en-US" sz="1200" b="1"/>
              <a:t>全國死亡率</a:t>
            </a:r>
          </a:p>
        </c:rich>
      </c:tx>
      <c:overlay val="0"/>
    </c:title>
    <c:autoTitleDeleted val="0"/>
    <c:plotArea>
      <c:layout/>
      <c:lineChart>
        <c:grouping val="stacked"/>
        <c:varyColors val="0"/>
        <c:ser>
          <c:idx val="0"/>
          <c:order val="0"/>
          <c:tx>
            <c:strRef>
              <c:f>'106澎湖縣死因資料'!$K$16</c:f>
              <c:strCache>
                <c:ptCount val="1"/>
                <c:pt idx="0">
                  <c:v>全國死亡率</c:v>
                </c:pt>
              </c:strCache>
            </c:strRef>
          </c:tx>
          <c:marker>
            <c:symbol val="none"/>
          </c:marker>
          <c:cat>
            <c:numRef>
              <c:f>'106澎湖縣死因資料'!$J$17:$J$26</c:f>
              <c:numCache>
                <c:formatCode>General</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'106澎湖縣死因資料'!$K$17:$K$26</c:f>
              <c:numCache>
                <c:formatCode>_-* #,##0.0_-;\-* #,##0.0_-;_-* "-"?_-;_-@_-</c:formatCode>
                <c:ptCount val="10"/>
                <c:pt idx="0">
                  <c:v>618.68371582031352</c:v>
                </c:pt>
                <c:pt idx="1">
                  <c:v>616.29999999999995</c:v>
                </c:pt>
                <c:pt idx="2">
                  <c:v>625.33740234374739</c:v>
                </c:pt>
                <c:pt idx="3">
                  <c:v>655.48486328125</c:v>
                </c:pt>
                <c:pt idx="4">
                  <c:v>661.02524296000001</c:v>
                </c:pt>
                <c:pt idx="5">
                  <c:v>661.3</c:v>
                </c:pt>
                <c:pt idx="6" formatCode="0.0_);[Red]\(0.0\)">
                  <c:v>695.98590000000002</c:v>
                </c:pt>
                <c:pt idx="7" formatCode="0.0_);[Red]\(0.0\)">
                  <c:v>697.15980000000002</c:v>
                </c:pt>
                <c:pt idx="8">
                  <c:v>733.1961</c:v>
                </c:pt>
                <c:pt idx="9">
                  <c:v>729.58259999999996</c:v>
                </c:pt>
              </c:numCache>
            </c:numRef>
          </c:val>
          <c:smooth val="0"/>
          <c:extLst>
            <c:ext xmlns:c16="http://schemas.microsoft.com/office/drawing/2014/chart" uri="{C3380CC4-5D6E-409C-BE32-E72D297353CC}">
              <c16:uniqueId val="{00000000-5F00-4342-9FD7-D8EC240B2E70}"/>
            </c:ext>
          </c:extLst>
        </c:ser>
        <c:dLbls>
          <c:showLegendKey val="0"/>
          <c:showVal val="0"/>
          <c:showCatName val="0"/>
          <c:showSerName val="0"/>
          <c:showPercent val="0"/>
          <c:showBubbleSize val="0"/>
        </c:dLbls>
        <c:smooth val="0"/>
        <c:axId val="150801408"/>
        <c:axId val="131003136"/>
      </c:lineChart>
      <c:catAx>
        <c:axId val="150801408"/>
        <c:scaling>
          <c:orientation val="minMax"/>
        </c:scaling>
        <c:delete val="0"/>
        <c:axPos val="b"/>
        <c:numFmt formatCode="General" sourceLinked="1"/>
        <c:majorTickMark val="out"/>
        <c:minorTickMark val="none"/>
        <c:tickLblPos val="nextTo"/>
        <c:crossAx val="131003136"/>
        <c:crosses val="autoZero"/>
        <c:auto val="1"/>
        <c:lblAlgn val="ctr"/>
        <c:lblOffset val="100"/>
        <c:noMultiLvlLbl val="0"/>
      </c:catAx>
      <c:valAx>
        <c:axId val="131003136"/>
        <c:scaling>
          <c:orientation val="minMax"/>
        </c:scaling>
        <c:delete val="0"/>
        <c:axPos val="l"/>
        <c:majorGridlines/>
        <c:numFmt formatCode="_-* #,##0.0_-;\-* #,##0.0_-;_-* &quot;-&quot;?_-;_-@_-" sourceLinked="1"/>
        <c:majorTickMark val="out"/>
        <c:minorTickMark val="none"/>
        <c:tickLblPos val="nextTo"/>
        <c:crossAx val="150801408"/>
        <c:crosses val="autoZero"/>
        <c:crossBetween val="between"/>
      </c:valAx>
    </c:plotArea>
    <c:legend>
      <c:legendPos val="r"/>
      <c:overlay val="0"/>
    </c:legend>
    <c:plotVisOnly val="1"/>
    <c:dispBlanksAs val="zero"/>
    <c:showDLblsOverMax val="0"/>
  </c:chart>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292241473060159"/>
          <c:y val="0.16773332322683621"/>
          <c:w val="0.59143532128926868"/>
          <c:h val="0.70721125376569305"/>
        </c:manualLayout>
      </c:layout>
      <c:lineChart>
        <c:grouping val="standard"/>
        <c:varyColors val="0"/>
        <c:ser>
          <c:idx val="0"/>
          <c:order val="0"/>
          <c:tx>
            <c:strRef>
              <c:f>'106澎湖縣死因資料'!$E$65</c:f>
              <c:strCache>
                <c:ptCount val="1"/>
                <c:pt idx="0">
                  <c:v>標準化死亡率</c:v>
                </c:pt>
              </c:strCache>
            </c:strRef>
          </c:tx>
          <c:marker>
            <c:symbol val="none"/>
          </c:marker>
          <c:cat>
            <c:numRef>
              <c:f>'106澎湖縣死因資料'!$C$67:$C$76</c:f>
              <c:numCache>
                <c:formatCode>General</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'106澎湖縣死因資料'!$E$67:$E$76</c:f>
              <c:numCache>
                <c:formatCode>_-* #,##0.0_-;\-* #,##0.0_-;_-* "-"?_-;_-@_-</c:formatCode>
                <c:ptCount val="10"/>
                <c:pt idx="0">
                  <c:v>484.26733398437369</c:v>
                </c:pt>
                <c:pt idx="1">
                  <c:v>466.7</c:v>
                </c:pt>
                <c:pt idx="2">
                  <c:v>455.59060668945432</c:v>
                </c:pt>
                <c:pt idx="3">
                  <c:v>462.37991333007813</c:v>
                </c:pt>
                <c:pt idx="4">
                  <c:v>450.62701611</c:v>
                </c:pt>
                <c:pt idx="5">
                  <c:v>435.3</c:v>
                </c:pt>
                <c:pt idx="6" formatCode="0.0_);[Red]\(0.0\)">
                  <c:v>443.49869999999754</c:v>
                </c:pt>
                <c:pt idx="7" formatCode="0.0_);[Red]\(0.0\)">
                  <c:v>431.45319999999737</c:v>
                </c:pt>
                <c:pt idx="8">
                  <c:v>439.36</c:v>
                </c:pt>
                <c:pt idx="9">
                  <c:v>424.30349999999999</c:v>
                </c:pt>
              </c:numCache>
            </c:numRef>
          </c:val>
          <c:smooth val="0"/>
          <c:extLst>
            <c:ext xmlns:c16="http://schemas.microsoft.com/office/drawing/2014/chart" uri="{C3380CC4-5D6E-409C-BE32-E72D297353CC}">
              <c16:uniqueId val="{00000000-460F-43C6-9BAD-3D3D5430F8CE}"/>
            </c:ext>
          </c:extLst>
        </c:ser>
        <c:ser>
          <c:idx val="1"/>
          <c:order val="1"/>
          <c:tx>
            <c:strRef>
              <c:f>'106澎湖縣死因資料'!$G$65</c:f>
              <c:strCache>
                <c:ptCount val="1"/>
                <c:pt idx="0">
                  <c:v>男性標準化死亡率</c:v>
                </c:pt>
              </c:strCache>
            </c:strRef>
          </c:tx>
          <c:marker>
            <c:symbol val="none"/>
          </c:marker>
          <c:cat>
            <c:numRef>
              <c:f>'106澎湖縣死因資料'!$C$67:$C$76</c:f>
              <c:numCache>
                <c:formatCode>General</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'106澎湖縣死因資料'!$G$67:$G$76</c:f>
              <c:numCache>
                <c:formatCode>_-* #,##0.0_-;\-* #,##0.0_-;_-* "-"?_-;_-@_-</c:formatCode>
                <c:ptCount val="10"/>
                <c:pt idx="0">
                  <c:v>608.64550781249739</c:v>
                </c:pt>
                <c:pt idx="1">
                  <c:v>586.6</c:v>
                </c:pt>
                <c:pt idx="2">
                  <c:v>576.15509033203125</c:v>
                </c:pt>
                <c:pt idx="3">
                  <c:v>590.62750244140238</c:v>
                </c:pt>
                <c:pt idx="4">
                  <c:v>573.11131156000351</c:v>
                </c:pt>
                <c:pt idx="5">
                  <c:v>556.6</c:v>
                </c:pt>
                <c:pt idx="6" formatCode="0.0_);[Red]\(0.0\)">
                  <c:v>569.10580000000004</c:v>
                </c:pt>
                <c:pt idx="7" formatCode="0.0_);[Red]\(0.0\)">
                  <c:v>557.17970000000355</c:v>
                </c:pt>
                <c:pt idx="8">
                  <c:v>569.11180000000002</c:v>
                </c:pt>
                <c:pt idx="9">
                  <c:v>548.48370000000352</c:v>
                </c:pt>
              </c:numCache>
            </c:numRef>
          </c:val>
          <c:smooth val="0"/>
          <c:extLst>
            <c:ext xmlns:c16="http://schemas.microsoft.com/office/drawing/2014/chart" uri="{C3380CC4-5D6E-409C-BE32-E72D297353CC}">
              <c16:uniqueId val="{00000001-460F-43C6-9BAD-3D3D5430F8CE}"/>
            </c:ext>
          </c:extLst>
        </c:ser>
        <c:ser>
          <c:idx val="2"/>
          <c:order val="2"/>
          <c:tx>
            <c:strRef>
              <c:f>'106澎湖縣死因資料'!$I$65</c:f>
              <c:strCache>
                <c:ptCount val="1"/>
                <c:pt idx="0">
                  <c:v>女性標準化死亡率</c:v>
                </c:pt>
              </c:strCache>
            </c:strRef>
          </c:tx>
          <c:marker>
            <c:symbol val="none"/>
          </c:marker>
          <c:cat>
            <c:numRef>
              <c:f>'106澎湖縣死因資料'!$C$67:$C$76</c:f>
              <c:numCache>
                <c:formatCode>General</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'106澎湖縣死因資料'!$I$67:$I$76</c:f>
              <c:numCache>
                <c:formatCode>_-* #,##0.0_-;\-* #,##0.0_-;_-* "-"?_-;_-@_-</c:formatCode>
                <c:ptCount val="10"/>
                <c:pt idx="0">
                  <c:v>362.501953125</c:v>
                </c:pt>
                <c:pt idx="1">
                  <c:v>350.5</c:v>
                </c:pt>
                <c:pt idx="2">
                  <c:v>339.85797119140778</c:v>
                </c:pt>
                <c:pt idx="3">
                  <c:v>340.58236694335926</c:v>
                </c:pt>
                <c:pt idx="4">
                  <c:v>335.36151873999893</c:v>
                </c:pt>
                <c:pt idx="5">
                  <c:v>322</c:v>
                </c:pt>
                <c:pt idx="6" formatCode="0.0_);[Red]\(0.0\)">
                  <c:v>327.24529999999999</c:v>
                </c:pt>
                <c:pt idx="7" formatCode="0.0_);[Red]\(0.0\)">
                  <c:v>316.1223</c:v>
                </c:pt>
                <c:pt idx="8">
                  <c:v>321.23549999999869</c:v>
                </c:pt>
                <c:pt idx="9">
                  <c:v>312.20389999999969</c:v>
                </c:pt>
              </c:numCache>
            </c:numRef>
          </c:val>
          <c:smooth val="0"/>
          <c:extLst>
            <c:ext xmlns:c16="http://schemas.microsoft.com/office/drawing/2014/chart" uri="{C3380CC4-5D6E-409C-BE32-E72D297353CC}">
              <c16:uniqueId val="{00000002-460F-43C6-9BAD-3D3D5430F8CE}"/>
            </c:ext>
          </c:extLst>
        </c:ser>
        <c:dLbls>
          <c:showLegendKey val="0"/>
          <c:showVal val="0"/>
          <c:showCatName val="0"/>
          <c:showSerName val="0"/>
          <c:showPercent val="0"/>
          <c:showBubbleSize val="0"/>
        </c:dLbls>
        <c:smooth val="0"/>
        <c:axId val="131259392"/>
        <c:axId val="134759168"/>
      </c:lineChart>
      <c:catAx>
        <c:axId val="131259392"/>
        <c:scaling>
          <c:orientation val="minMax"/>
        </c:scaling>
        <c:delete val="0"/>
        <c:axPos val="b"/>
        <c:numFmt formatCode="General" sourceLinked="1"/>
        <c:majorTickMark val="out"/>
        <c:minorTickMark val="none"/>
        <c:tickLblPos val="nextTo"/>
        <c:crossAx val="134759168"/>
        <c:crosses val="autoZero"/>
        <c:auto val="1"/>
        <c:lblAlgn val="ctr"/>
        <c:lblOffset val="100"/>
        <c:noMultiLvlLbl val="0"/>
      </c:catAx>
      <c:valAx>
        <c:axId val="134759168"/>
        <c:scaling>
          <c:orientation val="minMax"/>
        </c:scaling>
        <c:delete val="0"/>
        <c:axPos val="l"/>
        <c:majorGridlines/>
        <c:numFmt formatCode="_-* #,##0.0_-;\-* #,##0.0_-;_-* &quot;-&quot;?_-;_-@_-" sourceLinked="1"/>
        <c:majorTickMark val="out"/>
        <c:minorTickMark val="none"/>
        <c:tickLblPos val="nextTo"/>
        <c:crossAx val="131259392"/>
        <c:crosses val="autoZero"/>
        <c:crossBetween val="between"/>
      </c:valAx>
    </c:plotArea>
    <c:legend>
      <c:legendPos val="r"/>
      <c:layout>
        <c:manualLayout>
          <c:xMode val="edge"/>
          <c:yMode val="edge"/>
          <c:x val="0.7274596416470116"/>
          <c:y val="0.21507510596307236"/>
          <c:w val="0.25476821650856313"/>
          <c:h val="0.61288257958807546"/>
        </c:manualLayout>
      </c:layout>
      <c:overlay val="0"/>
      <c:txPr>
        <a:bodyPr/>
        <a:lstStyle/>
        <a:p>
          <a:pPr>
            <a:defRPr sz="800"/>
          </a:pPr>
          <a:endParaRPr lang="zh-TW"/>
        </a:p>
      </c:txPr>
    </c:legend>
    <c:plotVisOnly val="1"/>
    <c:dispBlanksAs val="gap"/>
    <c:showDLblsOverMax val="0"/>
  </c:chart>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14780788153650826"/>
          <c:y val="0.11705780604563661"/>
          <c:w val="0.64142952196839964"/>
          <c:h val="0.7134240738282106"/>
        </c:manualLayout>
      </c:layout>
      <c:bar3DChart>
        <c:barDir val="col"/>
        <c:grouping val="standard"/>
        <c:varyColors val="0"/>
        <c:ser>
          <c:idx val="0"/>
          <c:order val="0"/>
          <c:tx>
            <c:v>64歲以下</c:v>
          </c:tx>
          <c:invertIfNegative val="0"/>
          <c:cat>
            <c:strRef>
              <c:f>'106澎湖縣死因資料'!$C$47:$L$47</c:f>
              <c:strCache>
                <c:ptCount val="10"/>
                <c:pt idx="0">
                  <c:v>97</c:v>
                </c:pt>
                <c:pt idx="1">
                  <c:v>98</c:v>
                </c:pt>
                <c:pt idx="2">
                  <c:v>99</c:v>
                </c:pt>
                <c:pt idx="3">
                  <c:v>100</c:v>
                </c:pt>
                <c:pt idx="4">
                  <c:v>101</c:v>
                </c:pt>
                <c:pt idx="5">
                  <c:v>102</c:v>
                </c:pt>
                <c:pt idx="6">
                  <c:v>103</c:v>
                </c:pt>
                <c:pt idx="7">
                  <c:v>104</c:v>
                </c:pt>
                <c:pt idx="8">
                  <c:v>105</c:v>
                </c:pt>
                <c:pt idx="9">
                  <c:v>106</c:v>
                </c:pt>
              </c:strCache>
            </c:strRef>
          </c:cat>
          <c:val>
            <c:numRef>
              <c:f>'106澎湖縣死因資料'!$C$54:$L$54</c:f>
              <c:numCache>
                <c:formatCode>_(* #,##0_);_(* \(#,##0\);_(* "-"_);_(@_)</c:formatCode>
                <c:ptCount val="10"/>
                <c:pt idx="0">
                  <c:v>45904</c:v>
                </c:pt>
                <c:pt idx="1">
                  <c:v>45814</c:v>
                </c:pt>
                <c:pt idx="2">
                  <c:v>45645</c:v>
                </c:pt>
                <c:pt idx="3">
                  <c:v>47833</c:v>
                </c:pt>
                <c:pt idx="4">
                  <c:v>47916</c:v>
                </c:pt>
                <c:pt idx="5">
                  <c:v>47701</c:v>
                </c:pt>
                <c:pt idx="6">
                  <c:v>49186</c:v>
                </c:pt>
                <c:pt idx="7">
                  <c:v>41762</c:v>
                </c:pt>
                <c:pt idx="8">
                  <c:v>42987</c:v>
                </c:pt>
                <c:pt idx="9">
                  <c:v>41510</c:v>
                </c:pt>
              </c:numCache>
            </c:numRef>
          </c:val>
          <c:extLst>
            <c:ext xmlns:c16="http://schemas.microsoft.com/office/drawing/2014/chart" uri="{C3380CC4-5D6E-409C-BE32-E72D297353CC}">
              <c16:uniqueId val="{00000000-DE4A-4A93-A232-C3C5975C2CDC}"/>
            </c:ext>
          </c:extLst>
        </c:ser>
        <c:ser>
          <c:idx val="1"/>
          <c:order val="1"/>
          <c:tx>
            <c:v>65歲以上</c:v>
          </c:tx>
          <c:invertIfNegative val="0"/>
          <c:cat>
            <c:strRef>
              <c:f>'106澎湖縣死因資料'!$C$47:$L$47</c:f>
              <c:strCache>
                <c:ptCount val="10"/>
                <c:pt idx="0">
                  <c:v>97</c:v>
                </c:pt>
                <c:pt idx="1">
                  <c:v>98</c:v>
                </c:pt>
                <c:pt idx="2">
                  <c:v>99</c:v>
                </c:pt>
                <c:pt idx="3">
                  <c:v>100</c:v>
                </c:pt>
                <c:pt idx="4">
                  <c:v>101</c:v>
                </c:pt>
                <c:pt idx="5">
                  <c:v>102</c:v>
                </c:pt>
                <c:pt idx="6">
                  <c:v>103</c:v>
                </c:pt>
                <c:pt idx="7">
                  <c:v>104</c:v>
                </c:pt>
                <c:pt idx="8">
                  <c:v>105</c:v>
                </c:pt>
                <c:pt idx="9">
                  <c:v>106</c:v>
                </c:pt>
              </c:strCache>
            </c:strRef>
          </c:cat>
          <c:val>
            <c:numRef>
              <c:f>'106澎湖縣死因資料'!$C$55:$L$55</c:f>
              <c:numCache>
                <c:formatCode>_(* #,##0_);_(* \(#,##0\);_(* "-"_);_(@_)</c:formatCode>
                <c:ptCount val="10"/>
                <c:pt idx="0">
                  <c:v>96379</c:v>
                </c:pt>
                <c:pt idx="1">
                  <c:v>96426</c:v>
                </c:pt>
                <c:pt idx="2">
                  <c:v>99064</c:v>
                </c:pt>
                <c:pt idx="3">
                  <c:v>104197</c:v>
                </c:pt>
                <c:pt idx="4">
                  <c:v>105907</c:v>
                </c:pt>
                <c:pt idx="5">
                  <c:v>106673</c:v>
                </c:pt>
                <c:pt idx="6">
                  <c:v>113700</c:v>
                </c:pt>
                <c:pt idx="7">
                  <c:v>114689</c:v>
                </c:pt>
                <c:pt idx="8">
                  <c:v>122256</c:v>
                </c:pt>
                <c:pt idx="9">
                  <c:v>123543</c:v>
                </c:pt>
              </c:numCache>
            </c:numRef>
          </c:val>
          <c:extLst>
            <c:ext xmlns:c16="http://schemas.microsoft.com/office/drawing/2014/chart" uri="{C3380CC4-5D6E-409C-BE32-E72D297353CC}">
              <c16:uniqueId val="{00000001-DE4A-4A93-A232-C3C5975C2CDC}"/>
            </c:ext>
          </c:extLst>
        </c:ser>
        <c:dLbls>
          <c:showLegendKey val="0"/>
          <c:showVal val="0"/>
          <c:showCatName val="0"/>
          <c:showSerName val="0"/>
          <c:showPercent val="0"/>
          <c:showBubbleSize val="0"/>
        </c:dLbls>
        <c:gapWidth val="150"/>
        <c:shape val="box"/>
        <c:axId val="152383488"/>
        <c:axId val="152385024"/>
        <c:axId val="134765632"/>
      </c:bar3DChart>
      <c:catAx>
        <c:axId val="152383488"/>
        <c:scaling>
          <c:orientation val="minMax"/>
        </c:scaling>
        <c:delete val="0"/>
        <c:axPos val="b"/>
        <c:numFmt formatCode="General" sourceLinked="0"/>
        <c:majorTickMark val="out"/>
        <c:minorTickMark val="none"/>
        <c:tickLblPos val="nextTo"/>
        <c:crossAx val="152385024"/>
        <c:crosses val="autoZero"/>
        <c:auto val="1"/>
        <c:lblAlgn val="ctr"/>
        <c:lblOffset val="100"/>
        <c:noMultiLvlLbl val="0"/>
      </c:catAx>
      <c:valAx>
        <c:axId val="152385024"/>
        <c:scaling>
          <c:orientation val="minMax"/>
        </c:scaling>
        <c:delete val="0"/>
        <c:axPos val="l"/>
        <c:majorGridlines/>
        <c:numFmt formatCode="_(* #,##0_);_(* \(#,##0\);_(* &quot;-&quot;_);_(@_)" sourceLinked="1"/>
        <c:majorTickMark val="out"/>
        <c:minorTickMark val="none"/>
        <c:tickLblPos val="nextTo"/>
        <c:crossAx val="152383488"/>
        <c:crosses val="autoZero"/>
        <c:crossBetween val="between"/>
      </c:valAx>
      <c:serAx>
        <c:axId val="134765632"/>
        <c:scaling>
          <c:orientation val="minMax"/>
        </c:scaling>
        <c:delete val="1"/>
        <c:axPos val="b"/>
        <c:majorTickMark val="out"/>
        <c:minorTickMark val="none"/>
        <c:tickLblPos val="none"/>
        <c:crossAx val="152385024"/>
        <c:crosses val="autoZero"/>
      </c:serAx>
    </c:plotArea>
    <c:legend>
      <c:legendPos val="r"/>
      <c:layout>
        <c:manualLayout>
          <c:xMode val="edge"/>
          <c:yMode val="edge"/>
          <c:x val="0.83309135786925193"/>
          <c:y val="0.44797274278113314"/>
          <c:w val="0.1585804893019323"/>
          <c:h val="0.14382184735857217"/>
        </c:manualLayout>
      </c:layout>
      <c:overlay val="0"/>
    </c:legend>
    <c:plotVisOnly val="1"/>
    <c:dispBlanksAs val="gap"/>
    <c:showDLblsOverMax val="0"/>
  </c:chart>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zh-TW" altLang="en-US" sz="1200" b="1"/>
              <a:t>澎湖縣死亡率</a:t>
            </a:r>
          </a:p>
        </c:rich>
      </c:tx>
      <c:overlay val="0"/>
    </c:title>
    <c:autoTitleDeleted val="0"/>
    <c:plotArea>
      <c:layout>
        <c:manualLayout>
          <c:layoutTarget val="inner"/>
          <c:xMode val="edge"/>
          <c:yMode val="edge"/>
          <c:x val="0.2059597742011848"/>
          <c:y val="0.2389291260923963"/>
          <c:w val="0.53118149320243468"/>
          <c:h val="0.66234503335239114"/>
        </c:manualLayout>
      </c:layout>
      <c:lineChart>
        <c:grouping val="stacked"/>
        <c:varyColors val="0"/>
        <c:ser>
          <c:idx val="0"/>
          <c:order val="0"/>
          <c:tx>
            <c:strRef>
              <c:f>'106澎湖縣死因資料'!$J$2</c:f>
              <c:strCache>
                <c:ptCount val="1"/>
                <c:pt idx="0">
                  <c:v>澎湖死亡率</c:v>
                </c:pt>
              </c:strCache>
            </c:strRef>
          </c:tx>
          <c:marker>
            <c:symbol val="none"/>
          </c:marker>
          <c:cat>
            <c:numRef>
              <c:f>'106澎湖縣死因資料'!$G$3:$G$12</c:f>
              <c:numCache>
                <c:formatCode>General</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'106澎湖縣死因資料'!$J$3:$J$12</c:f>
              <c:numCache>
                <c:formatCode>General</c:formatCode>
                <c:ptCount val="10"/>
                <c:pt idx="0">
                  <c:v>814</c:v>
                </c:pt>
                <c:pt idx="1">
                  <c:v>803</c:v>
                </c:pt>
                <c:pt idx="2">
                  <c:v>878</c:v>
                </c:pt>
                <c:pt idx="3">
                  <c:v>934</c:v>
                </c:pt>
                <c:pt idx="4">
                  <c:v>842</c:v>
                </c:pt>
                <c:pt idx="5">
                  <c:v>789</c:v>
                </c:pt>
                <c:pt idx="6">
                  <c:v>900</c:v>
                </c:pt>
                <c:pt idx="7">
                  <c:v>900</c:v>
                </c:pt>
                <c:pt idx="8">
                  <c:v>949</c:v>
                </c:pt>
                <c:pt idx="9">
                  <c:v>818</c:v>
                </c:pt>
              </c:numCache>
            </c:numRef>
          </c:val>
          <c:smooth val="0"/>
          <c:extLst>
            <c:ext xmlns:c16="http://schemas.microsoft.com/office/drawing/2014/chart" uri="{C3380CC4-5D6E-409C-BE32-E72D297353CC}">
              <c16:uniqueId val="{00000000-A021-46F4-B2A2-56A21A165A03}"/>
            </c:ext>
          </c:extLst>
        </c:ser>
        <c:dLbls>
          <c:showLegendKey val="0"/>
          <c:showVal val="0"/>
          <c:showCatName val="0"/>
          <c:showSerName val="0"/>
          <c:showPercent val="0"/>
          <c:showBubbleSize val="0"/>
        </c:dLbls>
        <c:smooth val="0"/>
        <c:axId val="134748032"/>
        <c:axId val="134749568"/>
      </c:lineChart>
      <c:catAx>
        <c:axId val="134748032"/>
        <c:scaling>
          <c:orientation val="minMax"/>
        </c:scaling>
        <c:delete val="0"/>
        <c:axPos val="b"/>
        <c:numFmt formatCode="General" sourceLinked="1"/>
        <c:majorTickMark val="out"/>
        <c:minorTickMark val="none"/>
        <c:tickLblPos val="nextTo"/>
        <c:crossAx val="134749568"/>
        <c:crosses val="autoZero"/>
        <c:auto val="1"/>
        <c:lblAlgn val="ctr"/>
        <c:lblOffset val="100"/>
        <c:noMultiLvlLbl val="0"/>
      </c:catAx>
      <c:valAx>
        <c:axId val="134749568"/>
        <c:scaling>
          <c:orientation val="minMax"/>
        </c:scaling>
        <c:delete val="0"/>
        <c:axPos val="l"/>
        <c:majorGridlines/>
        <c:numFmt formatCode="General" sourceLinked="1"/>
        <c:majorTickMark val="out"/>
        <c:minorTickMark val="none"/>
        <c:tickLblPos val="nextTo"/>
        <c:crossAx val="134748032"/>
        <c:crosses val="autoZero"/>
        <c:crossBetween val="between"/>
      </c:valAx>
    </c:plotArea>
    <c:legend>
      <c:legendPos val="r"/>
      <c:overlay val="0"/>
    </c:legend>
    <c:plotVisOnly val="1"/>
    <c:dispBlanksAs val="zero"/>
    <c:showDLblsOverMax val="0"/>
  </c:chart>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0172405949256342"/>
          <c:y val="0.20936634576986604"/>
          <c:w val="0.48128818897637798"/>
          <c:h val="0.72162084952152328"/>
        </c:manualLayout>
      </c:layout>
      <c:barChart>
        <c:barDir val="bar"/>
        <c:grouping val="clustered"/>
        <c:varyColors val="0"/>
        <c:ser>
          <c:idx val="0"/>
          <c:order val="0"/>
          <c:tx>
            <c:strRef>
              <c:f>'106澎湖縣死因資料'!$B$208</c:f>
              <c:strCache>
                <c:ptCount val="1"/>
                <c:pt idx="0">
                  <c:v>男性死亡率</c:v>
                </c:pt>
              </c:strCache>
            </c:strRef>
          </c:tx>
          <c:invertIfNegative val="0"/>
          <c:cat>
            <c:strRef>
              <c:f>'106澎湖縣死因資料'!$A$210:$A$219</c:f>
              <c:strCache>
                <c:ptCount val="10"/>
                <c:pt idx="0">
                  <c:v>惡性腫瘤</c:v>
                </c:pt>
                <c:pt idx="1">
                  <c:v>心臟疾病</c:v>
                </c:pt>
                <c:pt idx="2">
                  <c:v>肺炎</c:v>
                </c:pt>
                <c:pt idx="3">
                  <c:v>腦血管疾病</c:v>
                </c:pt>
                <c:pt idx="4">
                  <c:v>糖尿病</c:v>
                </c:pt>
                <c:pt idx="5">
                  <c:v>事故傷害</c:v>
                </c:pt>
                <c:pt idx="6">
                  <c:v>慢性下呼吸道疾病</c:v>
                </c:pt>
                <c:pt idx="7">
                  <c:v>慢性肝病及肝硬化</c:v>
                </c:pt>
                <c:pt idx="8">
                  <c:v>高血壓性疾病</c:v>
                </c:pt>
                <c:pt idx="9">
                  <c:v>腎炎、腎病症候群及腎病變</c:v>
                </c:pt>
              </c:strCache>
            </c:strRef>
          </c:cat>
          <c:val>
            <c:numRef>
              <c:f>'106澎湖縣死因資料'!$B$210:$B$219</c:f>
              <c:numCache>
                <c:formatCode>_-* #,##0.0_-;\-* #,##0.0_-;_-* "-"?_-;_-@_-</c:formatCode>
                <c:ptCount val="10"/>
                <c:pt idx="0">
                  <c:v>250.40479999999999</c:v>
                </c:pt>
                <c:pt idx="1">
                  <c:v>102.76100000000002</c:v>
                </c:pt>
                <c:pt idx="2">
                  <c:v>64.482690000000005</c:v>
                </c:pt>
                <c:pt idx="3">
                  <c:v>58.714489999999998</c:v>
                </c:pt>
                <c:pt idx="4">
                  <c:v>42.101040000000005</c:v>
                </c:pt>
                <c:pt idx="5">
                  <c:v>42.007180000000005</c:v>
                </c:pt>
                <c:pt idx="6">
                  <c:v>38.278330000000274</c:v>
                </c:pt>
                <c:pt idx="7">
                  <c:v>27.270959999999999</c:v>
                </c:pt>
                <c:pt idx="8">
                  <c:v>26.366479999999989</c:v>
                </c:pt>
                <c:pt idx="9">
                  <c:v>22.560829999999989</c:v>
                </c:pt>
              </c:numCache>
            </c:numRef>
          </c:val>
          <c:extLst>
            <c:ext xmlns:c16="http://schemas.microsoft.com/office/drawing/2014/chart" uri="{C3380CC4-5D6E-409C-BE32-E72D297353CC}">
              <c16:uniqueId val="{00000000-7318-441D-BE83-033CA1BE8AA2}"/>
            </c:ext>
          </c:extLst>
        </c:ser>
        <c:ser>
          <c:idx val="1"/>
          <c:order val="1"/>
          <c:tx>
            <c:strRef>
              <c:f>'106澎湖縣死因資料'!$C$208</c:f>
              <c:strCache>
                <c:ptCount val="1"/>
                <c:pt idx="0">
                  <c:v>女性死亡率</c:v>
                </c:pt>
              </c:strCache>
            </c:strRef>
          </c:tx>
          <c:invertIfNegative val="0"/>
          <c:cat>
            <c:strRef>
              <c:f>'106澎湖縣死因資料'!$A$210:$A$219</c:f>
              <c:strCache>
                <c:ptCount val="10"/>
                <c:pt idx="0">
                  <c:v>惡性腫瘤</c:v>
                </c:pt>
                <c:pt idx="1">
                  <c:v>心臟疾病</c:v>
                </c:pt>
                <c:pt idx="2">
                  <c:v>肺炎</c:v>
                </c:pt>
                <c:pt idx="3">
                  <c:v>腦血管疾病</c:v>
                </c:pt>
                <c:pt idx="4">
                  <c:v>糖尿病</c:v>
                </c:pt>
                <c:pt idx="5">
                  <c:v>事故傷害</c:v>
                </c:pt>
                <c:pt idx="6">
                  <c:v>慢性下呼吸道疾病</c:v>
                </c:pt>
                <c:pt idx="7">
                  <c:v>慢性肝病及肝硬化</c:v>
                </c:pt>
                <c:pt idx="8">
                  <c:v>高血壓性疾病</c:v>
                </c:pt>
                <c:pt idx="9">
                  <c:v>腎炎、腎病症候群及腎病變</c:v>
                </c:pt>
              </c:strCache>
            </c:strRef>
          </c:cat>
          <c:val>
            <c:numRef>
              <c:f>'106澎湖縣死因資料'!$C$210:$C$219</c:f>
              <c:numCache>
                <c:formatCode>_-* #,##0.0_-;\-* #,##0.0_-;_-* "-"?_-;_-@_-</c:formatCode>
                <c:ptCount val="10"/>
                <c:pt idx="0">
                  <c:v>157.9</c:v>
                </c:pt>
                <c:pt idx="1">
                  <c:v>72.7</c:v>
                </c:pt>
                <c:pt idx="2">
                  <c:v>41.6</c:v>
                </c:pt>
                <c:pt idx="3">
                  <c:v>41.2</c:v>
                </c:pt>
                <c:pt idx="4">
                  <c:v>41.5</c:v>
                </c:pt>
                <c:pt idx="5">
                  <c:v>17.3</c:v>
                </c:pt>
                <c:pt idx="6">
                  <c:v>15</c:v>
                </c:pt>
                <c:pt idx="7">
                  <c:v>11.5</c:v>
                </c:pt>
                <c:pt idx="8">
                  <c:v>25.2</c:v>
                </c:pt>
                <c:pt idx="9">
                  <c:v>23.1</c:v>
                </c:pt>
              </c:numCache>
            </c:numRef>
          </c:val>
          <c:extLst>
            <c:ext xmlns:c16="http://schemas.microsoft.com/office/drawing/2014/chart" uri="{C3380CC4-5D6E-409C-BE32-E72D297353CC}">
              <c16:uniqueId val="{00000001-7318-441D-BE83-033CA1BE8AA2}"/>
            </c:ext>
          </c:extLst>
        </c:ser>
        <c:dLbls>
          <c:showLegendKey val="0"/>
          <c:showVal val="0"/>
          <c:showCatName val="0"/>
          <c:showSerName val="0"/>
          <c:showPercent val="0"/>
          <c:showBubbleSize val="0"/>
        </c:dLbls>
        <c:gapWidth val="150"/>
        <c:axId val="152518656"/>
        <c:axId val="152520192"/>
      </c:barChart>
      <c:catAx>
        <c:axId val="152518656"/>
        <c:scaling>
          <c:orientation val="minMax"/>
        </c:scaling>
        <c:delete val="0"/>
        <c:axPos val="l"/>
        <c:numFmt formatCode="General" sourceLinked="0"/>
        <c:majorTickMark val="out"/>
        <c:minorTickMark val="none"/>
        <c:tickLblPos val="nextTo"/>
        <c:crossAx val="152520192"/>
        <c:crosses val="autoZero"/>
        <c:auto val="1"/>
        <c:lblAlgn val="ctr"/>
        <c:lblOffset val="100"/>
        <c:noMultiLvlLbl val="0"/>
      </c:catAx>
      <c:valAx>
        <c:axId val="152520192"/>
        <c:scaling>
          <c:orientation val="minMax"/>
        </c:scaling>
        <c:delete val="0"/>
        <c:axPos val="b"/>
        <c:majorGridlines/>
        <c:numFmt formatCode="_-* #,##0.0_-;\-* #,##0.0_-;_-* &quot;-&quot;?_-;_-@_-" sourceLinked="1"/>
        <c:majorTickMark val="out"/>
        <c:minorTickMark val="none"/>
        <c:tickLblPos val="nextTo"/>
        <c:crossAx val="152518656"/>
        <c:crosses val="autoZero"/>
        <c:crossBetween val="between"/>
      </c:valAx>
    </c:plotArea>
    <c:legend>
      <c:legendPos val="r"/>
      <c:overlay val="0"/>
    </c:legend>
    <c:plotVisOnly val="1"/>
    <c:dispBlanksAs val="gap"/>
    <c:showDLblsOverMax val="0"/>
  </c:chart>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9197354697475039E-2"/>
          <c:y val="0.2285480266242822"/>
          <c:w val="0.59055519260965739"/>
          <c:h val="0.6714650662866678"/>
        </c:manualLayout>
      </c:layout>
      <c:lineChart>
        <c:grouping val="standard"/>
        <c:varyColors val="0"/>
        <c:ser>
          <c:idx val="0"/>
          <c:order val="0"/>
          <c:tx>
            <c:strRef>
              <c:f>'106澎湖縣死因資料'!$AA$3</c:f>
              <c:strCache>
                <c:ptCount val="1"/>
                <c:pt idx="0">
                  <c:v>所有死亡原因</c:v>
                </c:pt>
              </c:strCache>
            </c:strRef>
          </c:tx>
          <c:marker>
            <c:symbol val="none"/>
          </c:marker>
          <c:cat>
            <c:numRef>
              <c:f>'106澎湖縣死因資料'!$Z$4:$Z$13</c:f>
              <c:numCache>
                <c:formatCode>General</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'106澎湖縣死因資料'!$AA$4:$AA$13</c:f>
              <c:numCache>
                <c:formatCode>_-* #,##0.0_-;\-* #,##0.0_-;_-* "-"?_-;_-@_-</c:formatCode>
                <c:ptCount val="10"/>
                <c:pt idx="0">
                  <c:v>74</c:v>
                </c:pt>
                <c:pt idx="1">
                  <c:v>74</c:v>
                </c:pt>
                <c:pt idx="2">
                  <c:v>75</c:v>
                </c:pt>
                <c:pt idx="3">
                  <c:v>75</c:v>
                </c:pt>
                <c:pt idx="4">
                  <c:v>75</c:v>
                </c:pt>
                <c:pt idx="5">
                  <c:v>76</c:v>
                </c:pt>
                <c:pt idx="6" formatCode="0.0_ ">
                  <c:v>76</c:v>
                </c:pt>
                <c:pt idx="7" formatCode="0.0_ ">
                  <c:v>76</c:v>
                </c:pt>
                <c:pt idx="8" formatCode="0.0_ ">
                  <c:v>77</c:v>
                </c:pt>
                <c:pt idx="9" formatCode="0.0_ ">
                  <c:v>77</c:v>
                </c:pt>
              </c:numCache>
            </c:numRef>
          </c:val>
          <c:smooth val="0"/>
          <c:extLst>
            <c:ext xmlns:c16="http://schemas.microsoft.com/office/drawing/2014/chart" uri="{C3380CC4-5D6E-409C-BE32-E72D297353CC}">
              <c16:uniqueId val="{00000000-A208-4BF3-A584-89915EC94F49}"/>
            </c:ext>
          </c:extLst>
        </c:ser>
        <c:ser>
          <c:idx val="1"/>
          <c:order val="1"/>
          <c:tx>
            <c:strRef>
              <c:f>'106澎湖縣死因資料'!$AB$3</c:f>
              <c:strCache>
                <c:ptCount val="1"/>
                <c:pt idx="0">
                  <c:v>惡性腫瘤</c:v>
                </c:pt>
              </c:strCache>
            </c:strRef>
          </c:tx>
          <c:marker>
            <c:symbol val="none"/>
          </c:marker>
          <c:cat>
            <c:numRef>
              <c:f>'106澎湖縣死因資料'!$Z$4:$Z$13</c:f>
              <c:numCache>
                <c:formatCode>General</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'106澎湖縣死因資料'!$AB$4:$AB$13</c:f>
              <c:numCache>
                <c:formatCode>_-* #,##0.0_-;\-* #,##0.0_-;_-* "-"?_-;_-@_-</c:formatCode>
                <c:ptCount val="10"/>
                <c:pt idx="0">
                  <c:v>69</c:v>
                </c:pt>
                <c:pt idx="1">
                  <c:v>69</c:v>
                </c:pt>
                <c:pt idx="2">
                  <c:v>69</c:v>
                </c:pt>
                <c:pt idx="3">
                  <c:v>69</c:v>
                </c:pt>
                <c:pt idx="4">
                  <c:v>70</c:v>
                </c:pt>
                <c:pt idx="5">
                  <c:v>69</c:v>
                </c:pt>
                <c:pt idx="6" formatCode="0.0_ ">
                  <c:v>69</c:v>
                </c:pt>
                <c:pt idx="7" formatCode="0.0_ ">
                  <c:v>69</c:v>
                </c:pt>
                <c:pt idx="8" formatCode="0.0_ ">
                  <c:v>69</c:v>
                </c:pt>
                <c:pt idx="9" formatCode="0.0_ ">
                  <c:v>69</c:v>
                </c:pt>
              </c:numCache>
            </c:numRef>
          </c:val>
          <c:smooth val="0"/>
          <c:extLst>
            <c:ext xmlns:c16="http://schemas.microsoft.com/office/drawing/2014/chart" uri="{C3380CC4-5D6E-409C-BE32-E72D297353CC}">
              <c16:uniqueId val="{00000001-A208-4BF3-A584-89915EC94F49}"/>
            </c:ext>
          </c:extLst>
        </c:ser>
        <c:ser>
          <c:idx val="2"/>
          <c:order val="2"/>
          <c:tx>
            <c:strRef>
              <c:f>'106澎湖縣死因資料'!$AC$3</c:f>
              <c:strCache>
                <c:ptCount val="1"/>
                <c:pt idx="0">
                  <c:v>心臟疾病（高血壓性疾病除外）</c:v>
                </c:pt>
              </c:strCache>
            </c:strRef>
          </c:tx>
          <c:marker>
            <c:symbol val="none"/>
          </c:marker>
          <c:cat>
            <c:numRef>
              <c:f>'106澎湖縣死因資料'!$Z$4:$Z$13</c:f>
              <c:numCache>
                <c:formatCode>General</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'106澎湖縣死因資料'!$AC$4:$AC$13</c:f>
              <c:numCache>
                <c:formatCode>_-* #,##0.0_-;\-* #,##0.0_-;_-* "-"?_-;_-@_-</c:formatCode>
                <c:ptCount val="10"/>
                <c:pt idx="0">
                  <c:v>77</c:v>
                </c:pt>
                <c:pt idx="1">
                  <c:v>78</c:v>
                </c:pt>
                <c:pt idx="2">
                  <c:v>78</c:v>
                </c:pt>
                <c:pt idx="3">
                  <c:v>78</c:v>
                </c:pt>
                <c:pt idx="4">
                  <c:v>79</c:v>
                </c:pt>
                <c:pt idx="5">
                  <c:v>79</c:v>
                </c:pt>
                <c:pt idx="6" formatCode="0.0_ ">
                  <c:v>79</c:v>
                </c:pt>
                <c:pt idx="7" formatCode="0.0_ ">
                  <c:v>79</c:v>
                </c:pt>
                <c:pt idx="8" formatCode="0.0_ ">
                  <c:v>79</c:v>
                </c:pt>
                <c:pt idx="9" formatCode="0.0_ ">
                  <c:v>79</c:v>
                </c:pt>
              </c:numCache>
            </c:numRef>
          </c:val>
          <c:smooth val="0"/>
          <c:extLst>
            <c:ext xmlns:c16="http://schemas.microsoft.com/office/drawing/2014/chart" uri="{C3380CC4-5D6E-409C-BE32-E72D297353CC}">
              <c16:uniqueId val="{00000002-A208-4BF3-A584-89915EC94F49}"/>
            </c:ext>
          </c:extLst>
        </c:ser>
        <c:ser>
          <c:idx val="3"/>
          <c:order val="3"/>
          <c:tx>
            <c:strRef>
              <c:f>'106澎湖縣死因資料'!$AD$3</c:f>
              <c:strCache>
                <c:ptCount val="1"/>
                <c:pt idx="0">
                  <c:v>肺炎</c:v>
                </c:pt>
              </c:strCache>
            </c:strRef>
          </c:tx>
          <c:marker>
            <c:symbol val="none"/>
          </c:marker>
          <c:cat>
            <c:numRef>
              <c:f>'106澎湖縣死因資料'!$Z$4:$Z$13</c:f>
              <c:numCache>
                <c:formatCode>General</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'106澎湖縣死因資料'!$AD$4:$AD$13</c:f>
              <c:numCache>
                <c:formatCode>_-* #,##0.0_-;\-* #,##0.0_-;_-* "-"?_-;_-@_-</c:formatCode>
                <c:ptCount val="10"/>
                <c:pt idx="0">
                  <c:v>81</c:v>
                </c:pt>
                <c:pt idx="1">
                  <c:v>82</c:v>
                </c:pt>
                <c:pt idx="2">
                  <c:v>82</c:v>
                </c:pt>
                <c:pt idx="3">
                  <c:v>83</c:v>
                </c:pt>
                <c:pt idx="4">
                  <c:v>83</c:v>
                </c:pt>
                <c:pt idx="5">
                  <c:v>84</c:v>
                </c:pt>
                <c:pt idx="6" formatCode="0.0_ ">
                  <c:v>84</c:v>
                </c:pt>
                <c:pt idx="7" formatCode="0.0_ ">
                  <c:v>84</c:v>
                </c:pt>
                <c:pt idx="8" formatCode="0.0_ ">
                  <c:v>85</c:v>
                </c:pt>
                <c:pt idx="9" formatCode="0.0_ ">
                  <c:v>85</c:v>
                </c:pt>
              </c:numCache>
            </c:numRef>
          </c:val>
          <c:smooth val="0"/>
          <c:extLst>
            <c:ext xmlns:c16="http://schemas.microsoft.com/office/drawing/2014/chart" uri="{C3380CC4-5D6E-409C-BE32-E72D297353CC}">
              <c16:uniqueId val="{00000003-A208-4BF3-A584-89915EC94F49}"/>
            </c:ext>
          </c:extLst>
        </c:ser>
        <c:ser>
          <c:idx val="4"/>
          <c:order val="4"/>
          <c:tx>
            <c:strRef>
              <c:f>'106澎湖縣死因資料'!$AE$3</c:f>
              <c:strCache>
                <c:ptCount val="1"/>
                <c:pt idx="0">
                  <c:v>腦血管疾病 </c:v>
                </c:pt>
              </c:strCache>
            </c:strRef>
          </c:tx>
          <c:marker>
            <c:symbol val="none"/>
          </c:marker>
          <c:cat>
            <c:numRef>
              <c:f>'106澎湖縣死因資料'!$Z$4:$Z$13</c:f>
              <c:numCache>
                <c:formatCode>General</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'106澎湖縣死因資料'!$AE$4:$AE$13</c:f>
              <c:numCache>
                <c:formatCode>_-* #,##0.0_-;\-* #,##0.0_-;_-* "-"?_-;_-@_-</c:formatCode>
                <c:ptCount val="10"/>
                <c:pt idx="0">
                  <c:v>77</c:v>
                </c:pt>
                <c:pt idx="1">
                  <c:v>77</c:v>
                </c:pt>
                <c:pt idx="2">
                  <c:v>78</c:v>
                </c:pt>
                <c:pt idx="3">
                  <c:v>78</c:v>
                </c:pt>
                <c:pt idx="4">
                  <c:v>79</c:v>
                </c:pt>
                <c:pt idx="5">
                  <c:v>79</c:v>
                </c:pt>
                <c:pt idx="6" formatCode="0.0_ ">
                  <c:v>79</c:v>
                </c:pt>
                <c:pt idx="7" formatCode="0.0_ ">
                  <c:v>79</c:v>
                </c:pt>
                <c:pt idx="8" formatCode="0.0_ ">
                  <c:v>79</c:v>
                </c:pt>
                <c:pt idx="9" formatCode="0.0_ ">
                  <c:v>80</c:v>
                </c:pt>
              </c:numCache>
            </c:numRef>
          </c:val>
          <c:smooth val="0"/>
          <c:extLst>
            <c:ext xmlns:c16="http://schemas.microsoft.com/office/drawing/2014/chart" uri="{C3380CC4-5D6E-409C-BE32-E72D297353CC}">
              <c16:uniqueId val="{00000004-A208-4BF3-A584-89915EC94F49}"/>
            </c:ext>
          </c:extLst>
        </c:ser>
        <c:ser>
          <c:idx val="5"/>
          <c:order val="5"/>
          <c:tx>
            <c:strRef>
              <c:f>'106澎湖縣死因資料'!$AF$3</c:f>
              <c:strCache>
                <c:ptCount val="1"/>
                <c:pt idx="0">
                  <c:v>糖尿病</c:v>
                </c:pt>
              </c:strCache>
            </c:strRef>
          </c:tx>
          <c:marker>
            <c:symbol val="none"/>
          </c:marker>
          <c:cat>
            <c:numRef>
              <c:f>'106澎湖縣死因資料'!$Z$4:$Z$13</c:f>
              <c:numCache>
                <c:formatCode>General</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'106澎湖縣死因資料'!$AF$4:$AF$13</c:f>
              <c:numCache>
                <c:formatCode>_-* #,##0.0_-;\-* #,##0.0_-;_-* "-"?_-;_-@_-</c:formatCode>
                <c:ptCount val="10"/>
                <c:pt idx="0">
                  <c:v>75</c:v>
                </c:pt>
                <c:pt idx="1">
                  <c:v>75</c:v>
                </c:pt>
                <c:pt idx="2">
                  <c:v>76</c:v>
                </c:pt>
                <c:pt idx="3">
                  <c:v>76</c:v>
                </c:pt>
                <c:pt idx="4">
                  <c:v>77</c:v>
                </c:pt>
                <c:pt idx="5">
                  <c:v>77</c:v>
                </c:pt>
                <c:pt idx="6" formatCode="0.0_ ">
                  <c:v>77</c:v>
                </c:pt>
                <c:pt idx="7" formatCode="0.0_ ">
                  <c:v>77</c:v>
                </c:pt>
                <c:pt idx="8" formatCode="0.0_ ">
                  <c:v>77</c:v>
                </c:pt>
                <c:pt idx="9" formatCode="0.0_ ">
                  <c:v>78</c:v>
                </c:pt>
              </c:numCache>
            </c:numRef>
          </c:val>
          <c:smooth val="0"/>
          <c:extLst>
            <c:ext xmlns:c16="http://schemas.microsoft.com/office/drawing/2014/chart" uri="{C3380CC4-5D6E-409C-BE32-E72D297353CC}">
              <c16:uniqueId val="{00000005-A208-4BF3-A584-89915EC94F49}"/>
            </c:ext>
          </c:extLst>
        </c:ser>
        <c:ser>
          <c:idx val="6"/>
          <c:order val="6"/>
          <c:tx>
            <c:strRef>
              <c:f>'106澎湖縣死因資料'!$AG$3</c:f>
              <c:strCache>
                <c:ptCount val="1"/>
                <c:pt idx="0">
                  <c:v>事故傷害</c:v>
                </c:pt>
              </c:strCache>
            </c:strRef>
          </c:tx>
          <c:marker>
            <c:symbol val="none"/>
          </c:marker>
          <c:cat>
            <c:numRef>
              <c:f>'106澎湖縣死因資料'!$Z$4:$Z$13</c:f>
              <c:numCache>
                <c:formatCode>General</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'106澎湖縣死因資料'!$AG$4:$AG$13</c:f>
              <c:numCache>
                <c:formatCode>_-* #,##0.0_-;\-* #,##0.0_-;_-* "-"?_-;_-@_-</c:formatCode>
                <c:ptCount val="10"/>
                <c:pt idx="0">
                  <c:v>53</c:v>
                </c:pt>
                <c:pt idx="1">
                  <c:v>53</c:v>
                </c:pt>
                <c:pt idx="2">
                  <c:v>54</c:v>
                </c:pt>
                <c:pt idx="3">
                  <c:v>55</c:v>
                </c:pt>
                <c:pt idx="4">
                  <c:v>57</c:v>
                </c:pt>
                <c:pt idx="5">
                  <c:v>59</c:v>
                </c:pt>
                <c:pt idx="6" formatCode="0.0_ ">
                  <c:v>59</c:v>
                </c:pt>
                <c:pt idx="7" formatCode="0.0_ ">
                  <c:v>60</c:v>
                </c:pt>
                <c:pt idx="8" formatCode="0.0_ ">
                  <c:v>60</c:v>
                </c:pt>
                <c:pt idx="9" formatCode="0.0_ ">
                  <c:v>62</c:v>
                </c:pt>
              </c:numCache>
            </c:numRef>
          </c:val>
          <c:smooth val="0"/>
          <c:extLst>
            <c:ext xmlns:c16="http://schemas.microsoft.com/office/drawing/2014/chart" uri="{C3380CC4-5D6E-409C-BE32-E72D297353CC}">
              <c16:uniqueId val="{00000006-A208-4BF3-A584-89915EC94F49}"/>
            </c:ext>
          </c:extLst>
        </c:ser>
        <c:ser>
          <c:idx val="7"/>
          <c:order val="7"/>
          <c:tx>
            <c:strRef>
              <c:f>'106澎湖縣死因資料'!$AH$3</c:f>
              <c:strCache>
                <c:ptCount val="1"/>
                <c:pt idx="0">
                  <c:v>慢性下呼吸道疾病</c:v>
                </c:pt>
              </c:strCache>
            </c:strRef>
          </c:tx>
          <c:marker>
            <c:symbol val="none"/>
          </c:marker>
          <c:cat>
            <c:numRef>
              <c:f>'106澎湖縣死因資料'!$Z$4:$Z$13</c:f>
              <c:numCache>
                <c:formatCode>General</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'106澎湖縣死因資料'!$AH$4:$AH$13</c:f>
              <c:numCache>
                <c:formatCode>_-* #,##0.0_-;\-* #,##0.0_-;_-* "-"?_-;_-@_-</c:formatCode>
                <c:ptCount val="10"/>
                <c:pt idx="0">
                  <c:v>81</c:v>
                </c:pt>
                <c:pt idx="1">
                  <c:v>82</c:v>
                </c:pt>
                <c:pt idx="2">
                  <c:v>82</c:v>
                </c:pt>
                <c:pt idx="3">
                  <c:v>82</c:v>
                </c:pt>
                <c:pt idx="4">
                  <c:v>83</c:v>
                </c:pt>
                <c:pt idx="5">
                  <c:v>83</c:v>
                </c:pt>
                <c:pt idx="6" formatCode="0.0_ ">
                  <c:v>84</c:v>
                </c:pt>
                <c:pt idx="7" formatCode="0.0_ ">
                  <c:v>84</c:v>
                </c:pt>
                <c:pt idx="8" formatCode="0.0_ ">
                  <c:v>84</c:v>
                </c:pt>
                <c:pt idx="9" formatCode="0.0_ ">
                  <c:v>84</c:v>
                </c:pt>
              </c:numCache>
            </c:numRef>
          </c:val>
          <c:smooth val="0"/>
          <c:extLst>
            <c:ext xmlns:c16="http://schemas.microsoft.com/office/drawing/2014/chart" uri="{C3380CC4-5D6E-409C-BE32-E72D297353CC}">
              <c16:uniqueId val="{00000007-A208-4BF3-A584-89915EC94F49}"/>
            </c:ext>
          </c:extLst>
        </c:ser>
        <c:ser>
          <c:idx val="8"/>
          <c:order val="8"/>
          <c:tx>
            <c:strRef>
              <c:f>'106澎湖縣死因資料'!$AI$3</c:f>
              <c:strCache>
                <c:ptCount val="1"/>
                <c:pt idx="0">
                  <c:v>高血壓性疾病</c:v>
                </c:pt>
              </c:strCache>
            </c:strRef>
          </c:tx>
          <c:marker>
            <c:symbol val="none"/>
          </c:marker>
          <c:cat>
            <c:numRef>
              <c:f>'106澎湖縣死因資料'!$Z$4:$Z$13</c:f>
              <c:numCache>
                <c:formatCode>General</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'106澎湖縣死因資料'!$AI$4:$AI$13</c:f>
              <c:numCache>
                <c:formatCode>_-* #,##0.0_-;\-* #,##0.0_-;_-* "-"?_-;_-@_-</c:formatCode>
                <c:ptCount val="10"/>
                <c:pt idx="0">
                  <c:v>79</c:v>
                </c:pt>
                <c:pt idx="1">
                  <c:v>80</c:v>
                </c:pt>
                <c:pt idx="2">
                  <c:v>80</c:v>
                </c:pt>
                <c:pt idx="3">
                  <c:v>81</c:v>
                </c:pt>
                <c:pt idx="4">
                  <c:v>82</c:v>
                </c:pt>
                <c:pt idx="5">
                  <c:v>82</c:v>
                </c:pt>
                <c:pt idx="6" formatCode="0.0_ ">
                  <c:v>82</c:v>
                </c:pt>
                <c:pt idx="7" formatCode="0.0_ ">
                  <c:v>82</c:v>
                </c:pt>
                <c:pt idx="8" formatCode="0.0_ ">
                  <c:v>82</c:v>
                </c:pt>
                <c:pt idx="9" formatCode="0.0_ ">
                  <c:v>83</c:v>
                </c:pt>
              </c:numCache>
            </c:numRef>
          </c:val>
          <c:smooth val="0"/>
          <c:extLst>
            <c:ext xmlns:c16="http://schemas.microsoft.com/office/drawing/2014/chart" uri="{C3380CC4-5D6E-409C-BE32-E72D297353CC}">
              <c16:uniqueId val="{00000008-A208-4BF3-A584-89915EC94F49}"/>
            </c:ext>
          </c:extLst>
        </c:ser>
        <c:ser>
          <c:idx val="9"/>
          <c:order val="9"/>
          <c:tx>
            <c:strRef>
              <c:f>'106澎湖縣死因資料'!$AJ$3</c:f>
              <c:strCache>
                <c:ptCount val="1"/>
                <c:pt idx="0">
                  <c:v>腎炎、腎病症候群及腎病變</c:v>
                </c:pt>
              </c:strCache>
            </c:strRef>
          </c:tx>
          <c:marker>
            <c:symbol val="none"/>
          </c:marker>
          <c:cat>
            <c:numRef>
              <c:f>'106澎湖縣死因資料'!$Z$4:$Z$13</c:f>
              <c:numCache>
                <c:formatCode>General</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'106澎湖縣死因資料'!$AJ$4:$AJ$13</c:f>
              <c:numCache>
                <c:formatCode>_-* #,##0.0_-;\-* #,##0.0_-;_-* "-"?_-;_-@_-</c:formatCode>
                <c:ptCount val="10"/>
                <c:pt idx="0">
                  <c:v>77</c:v>
                </c:pt>
                <c:pt idx="1">
                  <c:v>78</c:v>
                </c:pt>
                <c:pt idx="2">
                  <c:v>78</c:v>
                </c:pt>
                <c:pt idx="3">
                  <c:v>79</c:v>
                </c:pt>
                <c:pt idx="4">
                  <c:v>78</c:v>
                </c:pt>
                <c:pt idx="5">
                  <c:v>80</c:v>
                </c:pt>
                <c:pt idx="6" formatCode="0.0_ ">
                  <c:v>79</c:v>
                </c:pt>
                <c:pt idx="7" formatCode="0.0_ ">
                  <c:v>79</c:v>
                </c:pt>
                <c:pt idx="8" formatCode="0.0_ ">
                  <c:v>80</c:v>
                </c:pt>
                <c:pt idx="9" formatCode="0.0_ ">
                  <c:v>80</c:v>
                </c:pt>
              </c:numCache>
            </c:numRef>
          </c:val>
          <c:smooth val="0"/>
          <c:extLst>
            <c:ext xmlns:c16="http://schemas.microsoft.com/office/drawing/2014/chart" uri="{C3380CC4-5D6E-409C-BE32-E72D297353CC}">
              <c16:uniqueId val="{00000009-A208-4BF3-A584-89915EC94F49}"/>
            </c:ext>
          </c:extLst>
        </c:ser>
        <c:ser>
          <c:idx val="10"/>
          <c:order val="10"/>
          <c:tx>
            <c:strRef>
              <c:f>'106澎湖縣死因資料'!$AK$3</c:f>
              <c:strCache>
                <c:ptCount val="1"/>
                <c:pt idx="0">
                  <c:v>慢性肝病及肝硬化</c:v>
                </c:pt>
              </c:strCache>
            </c:strRef>
          </c:tx>
          <c:marker>
            <c:symbol val="none"/>
          </c:marker>
          <c:cat>
            <c:numRef>
              <c:f>'106澎湖縣死因資料'!$Z$4:$Z$13</c:f>
              <c:numCache>
                <c:formatCode>General</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'106澎湖縣死因資料'!$AK$4:$AK$13</c:f>
              <c:numCache>
                <c:formatCode>_-* #,##0.0_-;\-* #,##0.0_-;_-* "-"?_-;_-@_-</c:formatCode>
                <c:ptCount val="10"/>
                <c:pt idx="0">
                  <c:v>58</c:v>
                </c:pt>
                <c:pt idx="1">
                  <c:v>58</c:v>
                </c:pt>
                <c:pt idx="2">
                  <c:v>58</c:v>
                </c:pt>
                <c:pt idx="3">
                  <c:v>57</c:v>
                </c:pt>
                <c:pt idx="4">
                  <c:v>58</c:v>
                </c:pt>
                <c:pt idx="5">
                  <c:v>58</c:v>
                </c:pt>
                <c:pt idx="6" formatCode="0.0_ ">
                  <c:v>58</c:v>
                </c:pt>
                <c:pt idx="7" formatCode="0.0_ ">
                  <c:v>59</c:v>
                </c:pt>
                <c:pt idx="8" formatCode="0.0_ ">
                  <c:v>60</c:v>
                </c:pt>
                <c:pt idx="9" formatCode="0.0_ ">
                  <c:v>60</c:v>
                </c:pt>
              </c:numCache>
            </c:numRef>
          </c:val>
          <c:smooth val="0"/>
          <c:extLst>
            <c:ext xmlns:c16="http://schemas.microsoft.com/office/drawing/2014/chart" uri="{C3380CC4-5D6E-409C-BE32-E72D297353CC}">
              <c16:uniqueId val="{0000000A-A208-4BF3-A584-89915EC94F49}"/>
            </c:ext>
          </c:extLst>
        </c:ser>
        <c:dLbls>
          <c:showLegendKey val="0"/>
          <c:showVal val="0"/>
          <c:showCatName val="0"/>
          <c:showSerName val="0"/>
          <c:showPercent val="0"/>
          <c:showBubbleSize val="0"/>
        </c:dLbls>
        <c:smooth val="0"/>
        <c:axId val="152741760"/>
        <c:axId val="152743296"/>
      </c:lineChart>
      <c:catAx>
        <c:axId val="152741760"/>
        <c:scaling>
          <c:orientation val="minMax"/>
        </c:scaling>
        <c:delete val="0"/>
        <c:axPos val="b"/>
        <c:numFmt formatCode="General" sourceLinked="1"/>
        <c:majorTickMark val="out"/>
        <c:minorTickMark val="none"/>
        <c:tickLblPos val="nextTo"/>
        <c:crossAx val="152743296"/>
        <c:crosses val="autoZero"/>
        <c:auto val="1"/>
        <c:lblAlgn val="ctr"/>
        <c:lblOffset val="100"/>
        <c:noMultiLvlLbl val="0"/>
      </c:catAx>
      <c:valAx>
        <c:axId val="152743296"/>
        <c:scaling>
          <c:orientation val="minMax"/>
          <c:min val="40"/>
        </c:scaling>
        <c:delete val="0"/>
        <c:axPos val="l"/>
        <c:majorGridlines/>
        <c:numFmt formatCode="_-* #,##0.0_-;\-* #,##0.0_-;_-* &quot;-&quot;?_-;_-@_-" sourceLinked="1"/>
        <c:majorTickMark val="out"/>
        <c:minorTickMark val="none"/>
        <c:tickLblPos val="nextTo"/>
        <c:crossAx val="152741760"/>
        <c:crosses val="autoZero"/>
        <c:crossBetween val="between"/>
        <c:majorUnit val="5"/>
        <c:minorUnit val="5"/>
      </c:valAx>
    </c:plotArea>
    <c:legend>
      <c:legendPos val="r"/>
      <c:layout>
        <c:manualLayout>
          <c:xMode val="edge"/>
          <c:yMode val="edge"/>
          <c:x val="0.75335105445072581"/>
          <c:y val="3.5382419090235283E-2"/>
          <c:w val="0.23220155811850268"/>
          <c:h val="0.93361131680571063"/>
        </c:manualLayout>
      </c:layout>
      <c:overlay val="0"/>
      <c:txPr>
        <a:bodyPr/>
        <a:lstStyle/>
        <a:p>
          <a:pPr>
            <a:defRPr sz="800"/>
          </a:pPr>
          <a:endParaRPr lang="zh-TW"/>
        </a:p>
      </c:txPr>
    </c:legend>
    <c:plotVisOnly val="1"/>
    <c:dispBlanksAs val="gap"/>
    <c:showDLblsOverMax val="0"/>
  </c:chart>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manualLayout>
          <c:layoutTarget val="inner"/>
          <c:xMode val="edge"/>
          <c:yMode val="edge"/>
          <c:x val="0.30351743693444394"/>
          <c:y val="0.16754229260407136"/>
          <c:w val="0.35812672985460808"/>
          <c:h val="0.73008669597718312"/>
        </c:manualLayout>
      </c:layout>
      <c:barChart>
        <c:barDir val="bar"/>
        <c:grouping val="clustered"/>
        <c:varyColors val="0"/>
        <c:ser>
          <c:idx val="0"/>
          <c:order val="0"/>
          <c:tx>
            <c:strRef>
              <c:f>'106澎湖縣死因資料'!$B$174</c:f>
              <c:strCache>
                <c:ptCount val="1"/>
                <c:pt idx="0">
                  <c:v>男性標準死亡率</c:v>
                </c:pt>
              </c:strCache>
            </c:strRef>
          </c:tx>
          <c:invertIfNegative val="0"/>
          <c:cat>
            <c:strRef>
              <c:f>'106澎湖縣死因資料'!$D$167:$M$167</c:f>
              <c:strCache>
                <c:ptCount val="10"/>
                <c:pt idx="0">
                  <c:v>惡性腫瘤</c:v>
                </c:pt>
                <c:pt idx="1">
                  <c:v>心臟疾病（高血壓性疾病除外）</c:v>
                </c:pt>
                <c:pt idx="2">
                  <c:v>肺炎</c:v>
                </c:pt>
                <c:pt idx="3">
                  <c:v>腦血管疾病</c:v>
                </c:pt>
                <c:pt idx="4">
                  <c:v>糖尿病</c:v>
                </c:pt>
                <c:pt idx="5">
                  <c:v>事故傷害</c:v>
                </c:pt>
                <c:pt idx="6">
                  <c:v>慢性下呼吸道疾病</c:v>
                </c:pt>
                <c:pt idx="7">
                  <c:v>高血壓性疾病</c:v>
                </c:pt>
                <c:pt idx="8">
                  <c:v>腎炎、腎病症候群及腎病變</c:v>
                </c:pt>
                <c:pt idx="9">
                  <c:v>慢性肝病及肝硬化</c:v>
                </c:pt>
              </c:strCache>
            </c:strRef>
          </c:cat>
          <c:val>
            <c:numRef>
              <c:f>'106澎湖縣死因資料'!$D$174:$M$174</c:f>
              <c:numCache>
                <c:formatCode>#,##0.00_);[Red]\(#,##0.00\)</c:formatCode>
                <c:ptCount val="10"/>
                <c:pt idx="0">
                  <c:v>164.5</c:v>
                </c:pt>
                <c:pt idx="1">
                  <c:v>73.900000000000006</c:v>
                </c:pt>
                <c:pt idx="2">
                  <c:v>25.2</c:v>
                </c:pt>
                <c:pt idx="3">
                  <c:v>20.6</c:v>
                </c:pt>
                <c:pt idx="4">
                  <c:v>24.5</c:v>
                </c:pt>
                <c:pt idx="5">
                  <c:v>31.3</c:v>
                </c:pt>
                <c:pt idx="6">
                  <c:v>5.4</c:v>
                </c:pt>
                <c:pt idx="7">
                  <c:v>18.100000000000001</c:v>
                </c:pt>
                <c:pt idx="8">
                  <c:v>15</c:v>
                </c:pt>
                <c:pt idx="9">
                  <c:v>10.6</c:v>
                </c:pt>
              </c:numCache>
            </c:numRef>
          </c:val>
          <c:extLst>
            <c:ext xmlns:c16="http://schemas.microsoft.com/office/drawing/2014/chart" uri="{C3380CC4-5D6E-409C-BE32-E72D297353CC}">
              <c16:uniqueId val="{00000000-FCEC-433B-9823-79EFA27B345F}"/>
            </c:ext>
          </c:extLst>
        </c:ser>
        <c:ser>
          <c:idx val="1"/>
          <c:order val="1"/>
          <c:tx>
            <c:strRef>
              <c:f>'106澎湖縣死因資料'!$B$175</c:f>
              <c:strCache>
                <c:ptCount val="1"/>
                <c:pt idx="0">
                  <c:v>女性標準死亡率</c:v>
                </c:pt>
              </c:strCache>
            </c:strRef>
          </c:tx>
          <c:invertIfNegative val="0"/>
          <c:cat>
            <c:strRef>
              <c:f>'106澎湖縣死因資料'!$D$167:$M$167</c:f>
              <c:strCache>
                <c:ptCount val="10"/>
                <c:pt idx="0">
                  <c:v>惡性腫瘤</c:v>
                </c:pt>
                <c:pt idx="1">
                  <c:v>心臟疾病（高血壓性疾病除外）</c:v>
                </c:pt>
                <c:pt idx="2">
                  <c:v>肺炎</c:v>
                </c:pt>
                <c:pt idx="3">
                  <c:v>腦血管疾病</c:v>
                </c:pt>
                <c:pt idx="4">
                  <c:v>糖尿病</c:v>
                </c:pt>
                <c:pt idx="5">
                  <c:v>事故傷害</c:v>
                </c:pt>
                <c:pt idx="6">
                  <c:v>慢性下呼吸道疾病</c:v>
                </c:pt>
                <c:pt idx="7">
                  <c:v>高血壓性疾病</c:v>
                </c:pt>
                <c:pt idx="8">
                  <c:v>腎炎、腎病症候群及腎病變</c:v>
                </c:pt>
                <c:pt idx="9">
                  <c:v>慢性肝病及肝硬化</c:v>
                </c:pt>
              </c:strCache>
            </c:strRef>
          </c:cat>
          <c:val>
            <c:numRef>
              <c:f>'106澎湖縣死因資料'!$D$175:$M$175</c:f>
              <c:numCache>
                <c:formatCode>#,##0.00_);[Red]\(#,##0.00\)</c:formatCode>
                <c:ptCount val="10"/>
                <c:pt idx="0">
                  <c:v>65.400000000000006</c:v>
                </c:pt>
                <c:pt idx="1">
                  <c:v>30.9</c:v>
                </c:pt>
                <c:pt idx="2">
                  <c:v>14.9</c:v>
                </c:pt>
                <c:pt idx="3">
                  <c:v>14</c:v>
                </c:pt>
                <c:pt idx="4">
                  <c:v>19.100000000000001</c:v>
                </c:pt>
                <c:pt idx="5">
                  <c:v>17.100000000000001</c:v>
                </c:pt>
                <c:pt idx="6">
                  <c:v>9</c:v>
                </c:pt>
                <c:pt idx="7">
                  <c:v>14</c:v>
                </c:pt>
                <c:pt idx="8">
                  <c:v>3.1</c:v>
                </c:pt>
                <c:pt idx="9">
                  <c:v>8.5</c:v>
                </c:pt>
              </c:numCache>
            </c:numRef>
          </c:val>
          <c:extLst>
            <c:ext xmlns:c16="http://schemas.microsoft.com/office/drawing/2014/chart" uri="{C3380CC4-5D6E-409C-BE32-E72D297353CC}">
              <c16:uniqueId val="{00000001-FCEC-433B-9823-79EFA27B345F}"/>
            </c:ext>
          </c:extLst>
        </c:ser>
        <c:dLbls>
          <c:showLegendKey val="0"/>
          <c:showVal val="0"/>
          <c:showCatName val="0"/>
          <c:showSerName val="0"/>
          <c:showPercent val="0"/>
          <c:showBubbleSize val="0"/>
        </c:dLbls>
        <c:gapWidth val="150"/>
        <c:axId val="152779008"/>
        <c:axId val="156180480"/>
      </c:barChart>
      <c:catAx>
        <c:axId val="152779008"/>
        <c:scaling>
          <c:orientation val="minMax"/>
        </c:scaling>
        <c:delete val="0"/>
        <c:axPos val="l"/>
        <c:numFmt formatCode="General" sourceLinked="0"/>
        <c:majorTickMark val="out"/>
        <c:minorTickMark val="none"/>
        <c:tickLblPos val="nextTo"/>
        <c:crossAx val="156180480"/>
        <c:crosses val="autoZero"/>
        <c:auto val="1"/>
        <c:lblAlgn val="ctr"/>
        <c:lblOffset val="100"/>
        <c:noMultiLvlLbl val="0"/>
      </c:catAx>
      <c:valAx>
        <c:axId val="156180480"/>
        <c:scaling>
          <c:orientation val="minMax"/>
        </c:scaling>
        <c:delete val="0"/>
        <c:axPos val="b"/>
        <c:majorGridlines/>
        <c:numFmt formatCode="#,##0.00_);[Red]\(#,##0.00\)" sourceLinked="1"/>
        <c:majorTickMark val="out"/>
        <c:minorTickMark val="none"/>
        <c:tickLblPos val="nextTo"/>
        <c:crossAx val="152779008"/>
        <c:crosses val="autoZero"/>
        <c:crossBetween val="between"/>
      </c:valAx>
    </c:plotArea>
    <c:legend>
      <c:legendPos val="r"/>
      <c:overlay val="0"/>
    </c:legend>
    <c:plotVisOnly val="1"/>
    <c:dispBlanksAs val="gap"/>
    <c:showDLblsOverMax val="0"/>
  </c:chart>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7041213971834883E-2"/>
          <c:y val="0.26945269952755474"/>
          <c:w val="0.55820967123398535"/>
          <c:h val="0.60099050138330035"/>
        </c:manualLayout>
      </c:layout>
      <c:lineChart>
        <c:grouping val="standard"/>
        <c:varyColors val="0"/>
        <c:ser>
          <c:idx val="0"/>
          <c:order val="0"/>
          <c:tx>
            <c:strRef>
              <c:f>'106澎湖縣死因資料'!$A$306</c:f>
              <c:strCache>
                <c:ptCount val="1"/>
                <c:pt idx="0">
                  <c:v>氣管、支氣管和肺癌</c:v>
                </c:pt>
              </c:strCache>
            </c:strRef>
          </c:tx>
          <c:marker>
            <c:symbol val="none"/>
          </c:marker>
          <c:cat>
            <c:numRef>
              <c:f>'106澎湖縣死因資料'!$B$304:$K$304</c:f>
              <c:numCache>
                <c:formatCode>0_);[Red]\(0\)</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'106澎湖縣死因資料'!$B$306:$K$306</c:f>
              <c:numCache>
                <c:formatCode>_-* #,##0.0_-;\-* #,##0.0_-;_-* "-"?_-;_-@_-</c:formatCode>
                <c:ptCount val="10"/>
                <c:pt idx="0">
                  <c:v>26.310000000000031</c:v>
                </c:pt>
                <c:pt idx="1">
                  <c:v>25.9</c:v>
                </c:pt>
                <c:pt idx="2">
                  <c:v>25.784458160400391</c:v>
                </c:pt>
                <c:pt idx="3">
                  <c:v>26.023977279663086</c:v>
                </c:pt>
                <c:pt idx="4">
                  <c:v>25.407145112999999</c:v>
                </c:pt>
                <c:pt idx="5">
                  <c:v>25.3</c:v>
                </c:pt>
                <c:pt idx="6" formatCode="0.0_);[Red]\(0.0\)">
                  <c:v>25.32526</c:v>
                </c:pt>
                <c:pt idx="7" formatCode="0.0_);[Red]\(0.0\)">
                  <c:v>24.688539999999861</c:v>
                </c:pt>
                <c:pt idx="8">
                  <c:v>24.351769999999988</c:v>
                </c:pt>
                <c:pt idx="9">
                  <c:v>23.141359999999999</c:v>
                </c:pt>
              </c:numCache>
            </c:numRef>
          </c:val>
          <c:smooth val="0"/>
          <c:extLst>
            <c:ext xmlns:c16="http://schemas.microsoft.com/office/drawing/2014/chart" uri="{C3380CC4-5D6E-409C-BE32-E72D297353CC}">
              <c16:uniqueId val="{00000000-BFDC-466F-BF02-7CEF8DD9466B}"/>
            </c:ext>
          </c:extLst>
        </c:ser>
        <c:ser>
          <c:idx val="1"/>
          <c:order val="1"/>
          <c:tx>
            <c:strRef>
              <c:f>'106澎湖縣死因資料'!$A$307</c:f>
              <c:strCache>
                <c:ptCount val="1"/>
                <c:pt idx="0">
                  <c:v>肝和肝內膽管癌</c:v>
                </c:pt>
              </c:strCache>
            </c:strRef>
          </c:tx>
          <c:marker>
            <c:symbol val="none"/>
          </c:marker>
          <c:cat>
            <c:numRef>
              <c:f>'106澎湖縣死因資料'!$B$304:$K$304</c:f>
              <c:numCache>
                <c:formatCode>0_);[Red]\(0\)</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'106澎湖縣死因資料'!$B$307:$K$307</c:f>
              <c:numCache>
                <c:formatCode>_-* #,##0.0_-;\-* #,##0.0_-;_-* "-"?_-;_-@_-</c:formatCode>
                <c:ptCount val="10"/>
                <c:pt idx="0">
                  <c:v>26.760999999999989</c:v>
                </c:pt>
                <c:pt idx="1">
                  <c:v>26.2</c:v>
                </c:pt>
                <c:pt idx="2">
                  <c:v>25.209827423095735</c:v>
                </c:pt>
                <c:pt idx="3">
                  <c:v>25.296272277831896</c:v>
                </c:pt>
                <c:pt idx="4">
                  <c:v>24.724144605999989</c:v>
                </c:pt>
                <c:pt idx="5">
                  <c:v>24.2</c:v>
                </c:pt>
                <c:pt idx="6" formatCode="0.0_);[Red]\(0.0\)">
                  <c:v>23.34208999999991</c:v>
                </c:pt>
                <c:pt idx="7" formatCode="0.0_);[Red]\(0.0\)">
                  <c:v>22.782039999999824</c:v>
                </c:pt>
                <c:pt idx="8">
                  <c:v>22.223369999999989</c:v>
                </c:pt>
                <c:pt idx="9">
                  <c:v>21.581479999999917</c:v>
                </c:pt>
              </c:numCache>
            </c:numRef>
          </c:val>
          <c:smooth val="0"/>
          <c:extLst>
            <c:ext xmlns:c16="http://schemas.microsoft.com/office/drawing/2014/chart" uri="{C3380CC4-5D6E-409C-BE32-E72D297353CC}">
              <c16:uniqueId val="{00000001-BFDC-466F-BF02-7CEF8DD9466B}"/>
            </c:ext>
          </c:extLst>
        </c:ser>
        <c:ser>
          <c:idx val="2"/>
          <c:order val="2"/>
          <c:tx>
            <c:strRef>
              <c:f>'106澎湖縣死因資料'!$A$308</c:f>
              <c:strCache>
                <c:ptCount val="1"/>
                <c:pt idx="0">
                  <c:v>結腸、直腸和肛門癌</c:v>
                </c:pt>
              </c:strCache>
            </c:strRef>
          </c:tx>
          <c:marker>
            <c:symbol val="none"/>
          </c:marker>
          <c:cat>
            <c:numRef>
              <c:f>'106澎湖縣死因資料'!$B$304:$K$304</c:f>
              <c:numCache>
                <c:formatCode>0_);[Red]\(0\)</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'106澎湖縣死因資料'!$B$308:$K$308</c:f>
              <c:numCache>
                <c:formatCode>_-* #,##0.0_-;\-* #,##0.0_-;_-* "-"?_-;_-@_-</c:formatCode>
                <c:ptCount val="10"/>
                <c:pt idx="0">
                  <c:v>14.379000000000024</c:v>
                </c:pt>
                <c:pt idx="1">
                  <c:v>14.8</c:v>
                </c:pt>
                <c:pt idx="2">
                  <c:v>14.647255897521973</c:v>
                </c:pt>
                <c:pt idx="3">
                  <c:v>14.958662033081056</c:v>
                </c:pt>
                <c:pt idx="4">
                  <c:v>14.913486449000057</c:v>
                </c:pt>
                <c:pt idx="5">
                  <c:v>14.9</c:v>
                </c:pt>
                <c:pt idx="6" formatCode="0.0_);[Red]\(0.0\)">
                  <c:v>15.32152</c:v>
                </c:pt>
                <c:pt idx="7" formatCode="0.0_);[Red]\(0.0\)">
                  <c:v>14.948309999999999</c:v>
                </c:pt>
                <c:pt idx="8">
                  <c:v>14.641</c:v>
                </c:pt>
                <c:pt idx="9">
                  <c:v>14.390920000000001</c:v>
                </c:pt>
              </c:numCache>
            </c:numRef>
          </c:val>
          <c:smooth val="0"/>
          <c:extLst>
            <c:ext xmlns:c16="http://schemas.microsoft.com/office/drawing/2014/chart" uri="{C3380CC4-5D6E-409C-BE32-E72D297353CC}">
              <c16:uniqueId val="{00000002-BFDC-466F-BF02-7CEF8DD9466B}"/>
            </c:ext>
          </c:extLst>
        </c:ser>
        <c:ser>
          <c:idx val="3"/>
          <c:order val="3"/>
          <c:tx>
            <c:strRef>
              <c:f>'106澎湖縣死因資料'!$A$309</c:f>
              <c:strCache>
                <c:ptCount val="1"/>
                <c:pt idx="0">
                  <c:v>女性乳癌</c:v>
                </c:pt>
              </c:strCache>
            </c:strRef>
          </c:tx>
          <c:marker>
            <c:symbol val="none"/>
          </c:marker>
          <c:cat>
            <c:numRef>
              <c:f>'106澎湖縣死因資料'!$B$304:$K$304</c:f>
              <c:numCache>
                <c:formatCode>0_);[Red]\(0\)</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'106澎湖縣死因資料'!$B$309:$K$309</c:f>
              <c:numCache>
                <c:formatCode>_-* #,##0.0_-;\-* #,##0.0_-;_-* "-"?_-;_-@_-</c:formatCode>
                <c:ptCount val="10"/>
                <c:pt idx="0">
                  <c:v>10.685</c:v>
                </c:pt>
                <c:pt idx="1">
                  <c:v>10.6</c:v>
                </c:pt>
                <c:pt idx="2">
                  <c:v>11.010725021362305</c:v>
                </c:pt>
                <c:pt idx="3">
                  <c:v>11.618250846862793</c:v>
                </c:pt>
                <c:pt idx="4">
                  <c:v>11.621821614999998</c:v>
                </c:pt>
                <c:pt idx="5">
                  <c:v>11.6</c:v>
                </c:pt>
                <c:pt idx="6" formatCode="0.0_);[Red]\(0.0\)">
                  <c:v>11.94472</c:v>
                </c:pt>
                <c:pt idx="7" formatCode="0.0_);[Red]\(0.0\)">
                  <c:v>12.009530000000026</c:v>
                </c:pt>
                <c:pt idx="8">
                  <c:v>11.80897</c:v>
                </c:pt>
                <c:pt idx="9">
                  <c:v>12.55795</c:v>
                </c:pt>
              </c:numCache>
            </c:numRef>
          </c:val>
          <c:smooth val="0"/>
          <c:extLst>
            <c:ext xmlns:c16="http://schemas.microsoft.com/office/drawing/2014/chart" uri="{C3380CC4-5D6E-409C-BE32-E72D297353CC}">
              <c16:uniqueId val="{00000003-BFDC-466F-BF02-7CEF8DD9466B}"/>
            </c:ext>
          </c:extLst>
        </c:ser>
        <c:ser>
          <c:idx val="4"/>
          <c:order val="4"/>
          <c:tx>
            <c:strRef>
              <c:f>'106澎湖縣死因資料'!$A$310</c:f>
              <c:strCache>
                <c:ptCount val="1"/>
                <c:pt idx="0">
                  <c:v>胃癌</c:v>
                </c:pt>
              </c:strCache>
            </c:strRef>
          </c:tx>
          <c:marker>
            <c:symbol val="none"/>
          </c:marker>
          <c:cat>
            <c:numRef>
              <c:f>'106澎湖縣死因資料'!$B$304:$K$304</c:f>
              <c:numCache>
                <c:formatCode>0_);[Red]\(0\)</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'106澎湖縣死因資料'!$B$310:$K$310</c:f>
              <c:numCache>
                <c:formatCode>_-* #,##0.0_-;\-* #,##0.0_-;_-* "-"?_-;_-@_-</c:formatCode>
                <c:ptCount val="10"/>
                <c:pt idx="0">
                  <c:v>7.6352000000000002</c:v>
                </c:pt>
                <c:pt idx="1">
                  <c:v>7.3</c:v>
                </c:pt>
                <c:pt idx="2">
                  <c:v>7</c:v>
                </c:pt>
                <c:pt idx="3">
                  <c:v>6.8</c:v>
                </c:pt>
                <c:pt idx="4">
                  <c:v>6.9</c:v>
                </c:pt>
                <c:pt idx="5">
                  <c:v>6.2</c:v>
                </c:pt>
                <c:pt idx="6" formatCode="0.0_);[Red]\(0.0\)">
                  <c:v>6.3</c:v>
                </c:pt>
                <c:pt idx="7" formatCode="0.0_);[Red]\(0.0\)">
                  <c:v>6.1</c:v>
                </c:pt>
                <c:pt idx="8">
                  <c:v>5.8</c:v>
                </c:pt>
                <c:pt idx="9">
                  <c:v>5.6</c:v>
                </c:pt>
              </c:numCache>
            </c:numRef>
          </c:val>
          <c:smooth val="0"/>
          <c:extLst>
            <c:ext xmlns:c16="http://schemas.microsoft.com/office/drawing/2014/chart" uri="{C3380CC4-5D6E-409C-BE32-E72D297353CC}">
              <c16:uniqueId val="{00000004-BFDC-466F-BF02-7CEF8DD9466B}"/>
            </c:ext>
          </c:extLst>
        </c:ser>
        <c:ser>
          <c:idx val="5"/>
          <c:order val="5"/>
          <c:tx>
            <c:strRef>
              <c:f>'106澎湖縣死因資料'!$A$311</c:f>
              <c:strCache>
                <c:ptCount val="1"/>
                <c:pt idx="0">
                  <c:v>口腔癌</c:v>
                </c:pt>
              </c:strCache>
            </c:strRef>
          </c:tx>
          <c:marker>
            <c:symbol val="none"/>
          </c:marker>
          <c:cat>
            <c:numRef>
              <c:f>'106澎湖縣死因資料'!$B$304:$K$304</c:f>
              <c:numCache>
                <c:formatCode>0_);[Red]\(0\)</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'106澎湖縣死因資料'!$B$311:$K$311</c:f>
              <c:numCache>
                <c:formatCode>_-* #,##0.0_-;\-* #,##0.0_-;_-* "-"?_-;_-@_-</c:formatCode>
                <c:ptCount val="10"/>
                <c:pt idx="0">
                  <c:v>7.7656999999999998</c:v>
                </c:pt>
                <c:pt idx="1">
                  <c:v>7.6</c:v>
                </c:pt>
                <c:pt idx="2">
                  <c:v>7.8</c:v>
                </c:pt>
                <c:pt idx="3">
                  <c:v>7.9</c:v>
                </c:pt>
                <c:pt idx="4">
                  <c:v>8.1</c:v>
                </c:pt>
                <c:pt idx="5">
                  <c:v>8.2000000000000011</c:v>
                </c:pt>
                <c:pt idx="6" formatCode="0.0_);[Red]\(0.0\)">
                  <c:v>8.1</c:v>
                </c:pt>
                <c:pt idx="7" formatCode="0.0_);[Red]\(0.0\)">
                  <c:v>7.8</c:v>
                </c:pt>
                <c:pt idx="8">
                  <c:v>8.3000000000000007</c:v>
                </c:pt>
                <c:pt idx="9">
                  <c:v>7.8</c:v>
                </c:pt>
              </c:numCache>
            </c:numRef>
          </c:val>
          <c:smooth val="0"/>
          <c:extLst>
            <c:ext xmlns:c16="http://schemas.microsoft.com/office/drawing/2014/chart" uri="{C3380CC4-5D6E-409C-BE32-E72D297353CC}">
              <c16:uniqueId val="{00000005-BFDC-466F-BF02-7CEF8DD9466B}"/>
            </c:ext>
          </c:extLst>
        </c:ser>
        <c:ser>
          <c:idx val="6"/>
          <c:order val="6"/>
          <c:tx>
            <c:strRef>
              <c:f>'106澎湖縣死因資料'!$A$312</c:f>
              <c:strCache>
                <c:ptCount val="1"/>
                <c:pt idx="0">
                  <c:v>前列腺(攝護腺)癌</c:v>
                </c:pt>
              </c:strCache>
            </c:strRef>
          </c:tx>
          <c:marker>
            <c:symbol val="none"/>
          </c:marker>
          <c:cat>
            <c:numRef>
              <c:f>'106澎湖縣死因資料'!$B$304:$K$304</c:f>
              <c:numCache>
                <c:formatCode>0_);[Red]\(0\)</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'106澎湖縣死因資料'!$B$312:$K$312</c:f>
              <c:numCache>
                <c:formatCode>_-* #,##0.0_-;\-* #,##0.0_-;_-* "-"?_-;_-@_-</c:formatCode>
                <c:ptCount val="10"/>
                <c:pt idx="0">
                  <c:v>5.7423999999999999</c:v>
                </c:pt>
                <c:pt idx="1">
                  <c:v>5.9</c:v>
                </c:pt>
                <c:pt idx="2">
                  <c:v>6.1262450218200684</c:v>
                </c:pt>
                <c:pt idx="3">
                  <c:v>6.4398407936096715</c:v>
                </c:pt>
                <c:pt idx="4">
                  <c:v>6.7232177515</c:v>
                </c:pt>
                <c:pt idx="5">
                  <c:v>8.2000000000000011</c:v>
                </c:pt>
                <c:pt idx="6" formatCode="0.0_);[Red]\(0.0\)">
                  <c:v>6.5</c:v>
                </c:pt>
                <c:pt idx="7" formatCode="0.0_);[Red]\(0.0\)">
                  <c:v>6.4</c:v>
                </c:pt>
                <c:pt idx="8">
                  <c:v>6.8</c:v>
                </c:pt>
                <c:pt idx="9">
                  <c:v>6.9</c:v>
                </c:pt>
              </c:numCache>
            </c:numRef>
          </c:val>
          <c:smooth val="0"/>
          <c:extLst>
            <c:ext xmlns:c16="http://schemas.microsoft.com/office/drawing/2014/chart" uri="{C3380CC4-5D6E-409C-BE32-E72D297353CC}">
              <c16:uniqueId val="{00000006-BFDC-466F-BF02-7CEF8DD9466B}"/>
            </c:ext>
          </c:extLst>
        </c:ser>
        <c:ser>
          <c:idx val="7"/>
          <c:order val="7"/>
          <c:tx>
            <c:strRef>
              <c:f>'106澎湖縣死因資料'!$A$313</c:f>
              <c:strCache>
                <c:ptCount val="1"/>
                <c:pt idx="0">
                  <c:v>子宮頸及部位未明示子宮癌</c:v>
                </c:pt>
              </c:strCache>
            </c:strRef>
          </c:tx>
          <c:marker>
            <c:symbol val="none"/>
          </c:marker>
          <c:cat>
            <c:numRef>
              <c:f>'106澎湖縣死因資料'!$B$304:$K$304</c:f>
              <c:numCache>
                <c:formatCode>0_);[Red]\(0\)</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'106澎湖縣死因資料'!$B$313:$K$313</c:f>
              <c:numCache>
                <c:formatCode>_-* #,##0.0_-;\-* #,##0.0_-;_-* "-"?_-;_-@_-</c:formatCode>
                <c:ptCount val="10"/>
                <c:pt idx="0">
                  <c:v>4.734</c:v>
                </c:pt>
                <c:pt idx="1">
                  <c:v>4.2</c:v>
                </c:pt>
                <c:pt idx="2">
                  <c:v>4.4000000000000004</c:v>
                </c:pt>
                <c:pt idx="3">
                  <c:v>4.9000000000000004</c:v>
                </c:pt>
                <c:pt idx="4">
                  <c:v>3.9</c:v>
                </c:pt>
                <c:pt idx="5">
                  <c:v>4</c:v>
                </c:pt>
                <c:pt idx="6" formatCode="0.0_);[Red]\(0.0\)">
                  <c:v>3.4</c:v>
                </c:pt>
                <c:pt idx="7" formatCode="0.0_);[Red]\(0.0\)">
                  <c:v>3.5</c:v>
                </c:pt>
                <c:pt idx="8">
                  <c:v>3.3</c:v>
                </c:pt>
                <c:pt idx="9">
                  <c:v>3.2</c:v>
                </c:pt>
              </c:numCache>
            </c:numRef>
          </c:val>
          <c:smooth val="0"/>
          <c:extLst>
            <c:ext xmlns:c16="http://schemas.microsoft.com/office/drawing/2014/chart" uri="{C3380CC4-5D6E-409C-BE32-E72D297353CC}">
              <c16:uniqueId val="{00000007-BFDC-466F-BF02-7CEF8DD9466B}"/>
            </c:ext>
          </c:extLst>
        </c:ser>
        <c:ser>
          <c:idx val="8"/>
          <c:order val="8"/>
          <c:tx>
            <c:strRef>
              <c:f>'106澎湖縣死因資料'!$A$314</c:f>
              <c:strCache>
                <c:ptCount val="1"/>
                <c:pt idx="0">
                  <c:v>食道癌</c:v>
                </c:pt>
              </c:strCache>
            </c:strRef>
          </c:tx>
          <c:marker>
            <c:symbol val="none"/>
          </c:marker>
          <c:cat>
            <c:numRef>
              <c:f>'106澎湖縣死因資料'!$B$304:$K$304</c:f>
              <c:numCache>
                <c:formatCode>0_);[Red]\(0\)</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'106澎湖縣死因資料'!$B$314:$K$314</c:f>
              <c:numCache>
                <c:formatCode>_-* #,##0.0_-;\-* #,##0.0_-;_-* "-"?_-;_-@_-</c:formatCode>
                <c:ptCount val="10"/>
                <c:pt idx="0">
                  <c:v>4.9718000000000124</c:v>
                </c:pt>
                <c:pt idx="1">
                  <c:v>5</c:v>
                </c:pt>
                <c:pt idx="2">
                  <c:v>5.0999999999999996</c:v>
                </c:pt>
                <c:pt idx="3">
                  <c:v>4.7439713478088379</c:v>
                </c:pt>
                <c:pt idx="4">
                  <c:v>4.8800361872</c:v>
                </c:pt>
                <c:pt idx="5">
                  <c:v>5</c:v>
                </c:pt>
                <c:pt idx="6" formatCode="0.0_);[Red]\(0.0\)">
                  <c:v>5.213158</c:v>
                </c:pt>
                <c:pt idx="7" formatCode="0.0_);[Red]\(0.0\)">
                  <c:v>5.1303260000000002</c:v>
                </c:pt>
                <c:pt idx="8">
                  <c:v>4.7986800000000001</c:v>
                </c:pt>
                <c:pt idx="9">
                  <c:v>4.8396740000000014</c:v>
                </c:pt>
              </c:numCache>
            </c:numRef>
          </c:val>
          <c:smooth val="0"/>
          <c:extLst>
            <c:ext xmlns:c16="http://schemas.microsoft.com/office/drawing/2014/chart" uri="{C3380CC4-5D6E-409C-BE32-E72D297353CC}">
              <c16:uniqueId val="{00000008-BFDC-466F-BF02-7CEF8DD9466B}"/>
            </c:ext>
          </c:extLst>
        </c:ser>
        <c:ser>
          <c:idx val="9"/>
          <c:order val="9"/>
          <c:tx>
            <c:strRef>
              <c:f>'106澎湖縣死因資料'!$A$315</c:f>
              <c:strCache>
                <c:ptCount val="1"/>
                <c:pt idx="0">
                  <c:v>胰臟癌</c:v>
                </c:pt>
              </c:strCache>
            </c:strRef>
          </c:tx>
          <c:marker>
            <c:symbol val="none"/>
          </c:marker>
          <c:cat>
            <c:numRef>
              <c:f>'106澎湖縣死因資料'!$B$304:$K$304</c:f>
              <c:numCache>
                <c:formatCode>0_);[Red]\(0\)</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'106澎湖縣死因資料'!$B$315:$K$315</c:f>
              <c:numCache>
                <c:formatCode>_-* #,##0.0_-;\-* #,##0.0_-;_-* "-"?_-;_-@_-</c:formatCode>
                <c:ptCount val="10"/>
                <c:pt idx="0">
                  <c:v>4.6828999999999965</c:v>
                </c:pt>
                <c:pt idx="1">
                  <c:v>4.9000000000000004</c:v>
                </c:pt>
                <c:pt idx="2">
                  <c:v>4.7</c:v>
                </c:pt>
                <c:pt idx="3">
                  <c:v>4.0999999999999996</c:v>
                </c:pt>
                <c:pt idx="4">
                  <c:v>4.9000000000000004</c:v>
                </c:pt>
                <c:pt idx="5">
                  <c:v>5.2</c:v>
                </c:pt>
                <c:pt idx="6" formatCode="0.0_);[Red]\(0.0\)">
                  <c:v>5.3</c:v>
                </c:pt>
                <c:pt idx="7" formatCode="0.0_);[Red]\(0.0\)">
                  <c:v>5.3</c:v>
                </c:pt>
                <c:pt idx="8">
                  <c:v>5.3</c:v>
                </c:pt>
                <c:pt idx="9">
                  <c:v>5.3</c:v>
                </c:pt>
              </c:numCache>
            </c:numRef>
          </c:val>
          <c:smooth val="0"/>
          <c:extLst>
            <c:ext xmlns:c16="http://schemas.microsoft.com/office/drawing/2014/chart" uri="{C3380CC4-5D6E-409C-BE32-E72D297353CC}">
              <c16:uniqueId val="{00000009-BFDC-466F-BF02-7CEF8DD9466B}"/>
            </c:ext>
          </c:extLst>
        </c:ser>
        <c:dLbls>
          <c:showLegendKey val="0"/>
          <c:showVal val="0"/>
          <c:showCatName val="0"/>
          <c:showSerName val="0"/>
          <c:showPercent val="0"/>
          <c:showBubbleSize val="0"/>
        </c:dLbls>
        <c:smooth val="0"/>
        <c:axId val="156323200"/>
        <c:axId val="156337280"/>
      </c:lineChart>
      <c:catAx>
        <c:axId val="156323200"/>
        <c:scaling>
          <c:orientation val="minMax"/>
        </c:scaling>
        <c:delete val="0"/>
        <c:axPos val="b"/>
        <c:numFmt formatCode="0_);[Red]\(0\)" sourceLinked="1"/>
        <c:majorTickMark val="out"/>
        <c:minorTickMark val="none"/>
        <c:tickLblPos val="nextTo"/>
        <c:crossAx val="156337280"/>
        <c:crosses val="autoZero"/>
        <c:auto val="1"/>
        <c:lblAlgn val="ctr"/>
        <c:lblOffset val="100"/>
        <c:noMultiLvlLbl val="0"/>
      </c:catAx>
      <c:valAx>
        <c:axId val="156337280"/>
        <c:scaling>
          <c:orientation val="minMax"/>
        </c:scaling>
        <c:delete val="0"/>
        <c:axPos val="l"/>
        <c:majorGridlines/>
        <c:numFmt formatCode="_-* #,##0.0_-;\-* #,##0.0_-;_-* &quot;-&quot;?_-;_-@_-" sourceLinked="1"/>
        <c:majorTickMark val="out"/>
        <c:minorTickMark val="none"/>
        <c:tickLblPos val="nextTo"/>
        <c:crossAx val="156323200"/>
        <c:crosses val="autoZero"/>
        <c:crossBetween val="between"/>
      </c:valAx>
    </c:plotArea>
    <c:legend>
      <c:legendPos val="r"/>
      <c:layout>
        <c:manualLayout>
          <c:xMode val="edge"/>
          <c:yMode val="edge"/>
          <c:x val="0.75144307604270988"/>
          <c:y val="6.3644315367431051E-2"/>
          <c:w val="0.2348245267664312"/>
          <c:h val="0.9110413929152279"/>
        </c:manualLayout>
      </c:layout>
      <c:overlay val="0"/>
      <c:txPr>
        <a:bodyPr/>
        <a:lstStyle/>
        <a:p>
          <a:pPr>
            <a:defRPr sz="800"/>
          </a:pPr>
          <a:endParaRPr lang="zh-TW"/>
        </a:p>
      </c:txPr>
    </c:legend>
    <c:plotVisOnly val="1"/>
    <c:dispBlanksAs val="gap"/>
    <c:showDLblsOverMax val="0"/>
  </c:chart>
  <c:externalData r:id="rId1">
    <c:autoUpdate val="0"/>
  </c:externalData>
  <c:userShapes r:id="rId2"/>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936578914016297"/>
          <c:y val="0.2077731823098784"/>
          <c:w val="0.7628261616223756"/>
          <c:h val="0.44412788228257138"/>
        </c:manualLayout>
      </c:layout>
      <c:lineChart>
        <c:grouping val="stacked"/>
        <c:varyColors val="0"/>
        <c:ser>
          <c:idx val="0"/>
          <c:order val="0"/>
          <c:tx>
            <c:strRef>
              <c:f>'106澎湖縣死因資料'!$T$302</c:f>
              <c:strCache>
                <c:ptCount val="1"/>
                <c:pt idx="0">
                  <c:v>標準死亡率</c:v>
                </c:pt>
              </c:strCache>
            </c:strRef>
          </c:tx>
          <c:marker>
            <c:symbol val="none"/>
          </c:marker>
          <c:cat>
            <c:strRef>
              <c:f>'106澎湖縣死因資料'!$P$306:$P$318</c:f>
              <c:strCache>
                <c:ptCount val="13"/>
                <c:pt idx="0">
                  <c:v>氣管、支氣管和肺癌</c:v>
                </c:pt>
                <c:pt idx="1">
                  <c:v>肝和肝內膽管癌</c:v>
                </c:pt>
                <c:pt idx="2">
                  <c:v>結腸、直腸和肛門癌</c:v>
                </c:pt>
                <c:pt idx="3">
                  <c:v>女性乳癌</c:v>
                </c:pt>
                <c:pt idx="4">
                  <c:v>口腔癌</c:v>
                </c:pt>
                <c:pt idx="5">
                  <c:v>前列腺(攝護腺)癌</c:v>
                </c:pt>
                <c:pt idx="6">
                  <c:v>胃癌</c:v>
                </c:pt>
                <c:pt idx="7">
                  <c:v>胰臟癌</c:v>
                </c:pt>
                <c:pt idx="8">
                  <c:v>食道癌</c:v>
                </c:pt>
                <c:pt idx="9">
                  <c:v>子宮頸及部位未明示子宮癌</c:v>
                </c:pt>
                <c:pt idx="10">
                  <c:v>非何杰金氏淋巴癌</c:v>
                </c:pt>
                <c:pt idx="11">
                  <c:v>膀胱癌</c:v>
                </c:pt>
                <c:pt idx="12">
                  <c:v>卵巢癌</c:v>
                </c:pt>
              </c:strCache>
            </c:strRef>
          </c:cat>
          <c:val>
            <c:numRef>
              <c:f>'106澎湖縣死因資料'!$S$306:$S$315</c:f>
              <c:numCache>
                <c:formatCode>General</c:formatCode>
                <c:ptCount val="10"/>
                <c:pt idx="0">
                  <c:v>37.6</c:v>
                </c:pt>
                <c:pt idx="1">
                  <c:v>62.7</c:v>
                </c:pt>
                <c:pt idx="2">
                  <c:v>26</c:v>
                </c:pt>
                <c:pt idx="3">
                  <c:v>15.9</c:v>
                </c:pt>
                <c:pt idx="4">
                  <c:v>11.6</c:v>
                </c:pt>
                <c:pt idx="5">
                  <c:v>5.6</c:v>
                </c:pt>
                <c:pt idx="6">
                  <c:v>7.7</c:v>
                </c:pt>
                <c:pt idx="7">
                  <c:v>4.8</c:v>
                </c:pt>
                <c:pt idx="8">
                  <c:v>7.7</c:v>
                </c:pt>
                <c:pt idx="9">
                  <c:v>6</c:v>
                </c:pt>
              </c:numCache>
            </c:numRef>
          </c:val>
          <c:smooth val="0"/>
          <c:extLst>
            <c:ext xmlns:c16="http://schemas.microsoft.com/office/drawing/2014/chart" uri="{C3380CC4-5D6E-409C-BE32-E72D297353CC}">
              <c16:uniqueId val="{00000000-71F2-4876-8FF0-5733B4B157F7}"/>
            </c:ext>
          </c:extLst>
        </c:ser>
        <c:ser>
          <c:idx val="1"/>
          <c:order val="1"/>
          <c:tx>
            <c:strRef>
              <c:f>'106澎湖縣死因資料'!$S$302</c:f>
              <c:strCache>
                <c:ptCount val="1"/>
                <c:pt idx="0">
                  <c:v>粗死亡率</c:v>
                </c:pt>
              </c:strCache>
            </c:strRef>
          </c:tx>
          <c:marker>
            <c:symbol val="none"/>
          </c:marker>
          <c:cat>
            <c:strRef>
              <c:f>'106澎湖縣死因資料'!$P$306:$P$318</c:f>
              <c:strCache>
                <c:ptCount val="13"/>
                <c:pt idx="0">
                  <c:v>氣管、支氣管和肺癌</c:v>
                </c:pt>
                <c:pt idx="1">
                  <c:v>肝和肝內膽管癌</c:v>
                </c:pt>
                <c:pt idx="2">
                  <c:v>結腸、直腸和肛門癌</c:v>
                </c:pt>
                <c:pt idx="3">
                  <c:v>女性乳癌</c:v>
                </c:pt>
                <c:pt idx="4">
                  <c:v>口腔癌</c:v>
                </c:pt>
                <c:pt idx="5">
                  <c:v>前列腺(攝護腺)癌</c:v>
                </c:pt>
                <c:pt idx="6">
                  <c:v>胃癌</c:v>
                </c:pt>
                <c:pt idx="7">
                  <c:v>胰臟癌</c:v>
                </c:pt>
                <c:pt idx="8">
                  <c:v>食道癌</c:v>
                </c:pt>
                <c:pt idx="9">
                  <c:v>子宮頸及部位未明示子宮癌</c:v>
                </c:pt>
                <c:pt idx="10">
                  <c:v>非何杰金氏淋巴癌</c:v>
                </c:pt>
                <c:pt idx="11">
                  <c:v>膀胱癌</c:v>
                </c:pt>
                <c:pt idx="12">
                  <c:v>卵巢癌</c:v>
                </c:pt>
              </c:strCache>
            </c:strRef>
          </c:cat>
          <c:val>
            <c:numRef>
              <c:f>'106澎湖縣死因資料'!$T$306:$T$315</c:f>
              <c:numCache>
                <c:formatCode>General</c:formatCode>
                <c:ptCount val="10"/>
                <c:pt idx="0">
                  <c:v>18.8</c:v>
                </c:pt>
                <c:pt idx="1">
                  <c:v>34.300000000000004</c:v>
                </c:pt>
                <c:pt idx="2">
                  <c:v>13.1</c:v>
                </c:pt>
                <c:pt idx="3">
                  <c:v>10.3</c:v>
                </c:pt>
                <c:pt idx="4">
                  <c:v>8.2000000000000011</c:v>
                </c:pt>
                <c:pt idx="5">
                  <c:v>2.2999999999999998</c:v>
                </c:pt>
                <c:pt idx="6">
                  <c:v>4.5</c:v>
                </c:pt>
                <c:pt idx="7">
                  <c:v>2.8</c:v>
                </c:pt>
                <c:pt idx="8">
                  <c:v>4.9000000000000004</c:v>
                </c:pt>
                <c:pt idx="9">
                  <c:v>4.5</c:v>
                </c:pt>
              </c:numCache>
            </c:numRef>
          </c:val>
          <c:smooth val="0"/>
          <c:extLst>
            <c:ext xmlns:c16="http://schemas.microsoft.com/office/drawing/2014/chart" uri="{C3380CC4-5D6E-409C-BE32-E72D297353CC}">
              <c16:uniqueId val="{00000001-71F2-4876-8FF0-5733B4B157F7}"/>
            </c:ext>
          </c:extLst>
        </c:ser>
        <c:dLbls>
          <c:showLegendKey val="0"/>
          <c:showVal val="0"/>
          <c:showCatName val="0"/>
          <c:showSerName val="0"/>
          <c:showPercent val="0"/>
          <c:showBubbleSize val="0"/>
        </c:dLbls>
        <c:smooth val="0"/>
        <c:axId val="83406848"/>
        <c:axId val="83408384"/>
      </c:lineChart>
      <c:catAx>
        <c:axId val="83406848"/>
        <c:scaling>
          <c:orientation val="minMax"/>
        </c:scaling>
        <c:delete val="0"/>
        <c:axPos val="b"/>
        <c:numFmt formatCode="General" sourceLinked="0"/>
        <c:majorTickMark val="out"/>
        <c:minorTickMark val="none"/>
        <c:tickLblPos val="nextTo"/>
        <c:crossAx val="83408384"/>
        <c:crosses val="autoZero"/>
        <c:auto val="1"/>
        <c:lblAlgn val="ctr"/>
        <c:lblOffset val="100"/>
        <c:noMultiLvlLbl val="0"/>
      </c:catAx>
      <c:valAx>
        <c:axId val="83408384"/>
        <c:scaling>
          <c:orientation val="minMax"/>
        </c:scaling>
        <c:delete val="0"/>
        <c:axPos val="l"/>
        <c:majorGridlines/>
        <c:numFmt formatCode="General" sourceLinked="1"/>
        <c:majorTickMark val="out"/>
        <c:minorTickMark val="none"/>
        <c:tickLblPos val="nextTo"/>
        <c:crossAx val="83406848"/>
        <c:crosses val="autoZero"/>
        <c:crossBetween val="between"/>
      </c:valAx>
    </c:plotArea>
    <c:legend>
      <c:legendPos val="r"/>
      <c:layout>
        <c:manualLayout>
          <c:xMode val="edge"/>
          <c:yMode val="edge"/>
          <c:x val="0.59518676550078309"/>
          <c:y val="0.3197245890594323"/>
          <c:w val="0.32469953843470761"/>
          <c:h val="0.22261511025278127"/>
        </c:manualLayout>
      </c:layout>
      <c:overlay val="0"/>
    </c:legend>
    <c:plotVisOnly val="1"/>
    <c:dispBlanksAs val="zero"/>
    <c:showDLblsOverMax val="0"/>
  </c:chart>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5331135933589708E-2"/>
          <c:y val="0.26175519148492121"/>
          <c:w val="0.61657806965231632"/>
          <c:h val="0.65917103887861606"/>
        </c:manualLayout>
      </c:layout>
      <c:lineChart>
        <c:grouping val="standard"/>
        <c:varyColors val="0"/>
        <c:ser>
          <c:idx val="0"/>
          <c:order val="0"/>
          <c:tx>
            <c:strRef>
              <c:f>'106澎湖縣死因資料'!$AD$303</c:f>
              <c:strCache>
                <c:ptCount val="1"/>
                <c:pt idx="0">
                  <c:v>所有癌症死因</c:v>
                </c:pt>
              </c:strCache>
            </c:strRef>
          </c:tx>
          <c:marker>
            <c:symbol val="none"/>
          </c:marker>
          <c:cat>
            <c:numRef>
              <c:f>'106澎湖縣死因資料'!$AC$304:$AC$313</c:f>
              <c:numCache>
                <c:formatCode>General</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'106澎湖縣死因資料'!$AD$304:$AD$313</c:f>
              <c:numCache>
                <c:formatCode>_-* #,##0.0_-;\-* #,##0.0_-;_-* "-"?_-;_-@_-</c:formatCode>
                <c:ptCount val="10"/>
                <c:pt idx="0">
                  <c:v>69</c:v>
                </c:pt>
                <c:pt idx="1">
                  <c:v>69</c:v>
                </c:pt>
                <c:pt idx="2">
                  <c:v>69</c:v>
                </c:pt>
                <c:pt idx="3">
                  <c:v>69</c:v>
                </c:pt>
                <c:pt idx="4">
                  <c:v>70</c:v>
                </c:pt>
                <c:pt idx="5">
                  <c:v>69</c:v>
                </c:pt>
                <c:pt idx="6" formatCode="0.0_ ">
                  <c:v>69</c:v>
                </c:pt>
                <c:pt idx="7" formatCode="0.0_ ">
                  <c:v>69</c:v>
                </c:pt>
                <c:pt idx="8" formatCode="0.0_ ">
                  <c:v>69</c:v>
                </c:pt>
                <c:pt idx="9" formatCode="0.0_ ">
                  <c:v>69</c:v>
                </c:pt>
              </c:numCache>
            </c:numRef>
          </c:val>
          <c:smooth val="0"/>
          <c:extLst>
            <c:ext xmlns:c16="http://schemas.microsoft.com/office/drawing/2014/chart" uri="{C3380CC4-5D6E-409C-BE32-E72D297353CC}">
              <c16:uniqueId val="{00000000-6B03-4C19-964A-62E65106FFA8}"/>
            </c:ext>
          </c:extLst>
        </c:ser>
        <c:ser>
          <c:idx val="1"/>
          <c:order val="1"/>
          <c:tx>
            <c:strRef>
              <c:f>'106澎湖縣死因資料'!$AE$303</c:f>
              <c:strCache>
                <c:ptCount val="1"/>
                <c:pt idx="0">
                  <c:v>氣管、支氣管和肺癌</c:v>
                </c:pt>
              </c:strCache>
            </c:strRef>
          </c:tx>
          <c:marker>
            <c:symbol val="none"/>
          </c:marker>
          <c:cat>
            <c:numRef>
              <c:f>'106澎湖縣死因資料'!$AC$304:$AC$313</c:f>
              <c:numCache>
                <c:formatCode>General</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'106澎湖縣死因資料'!$AE$304:$AE$313</c:f>
              <c:numCache>
                <c:formatCode>_-* #,##0.0_-;\-* #,##0.0_-;_-* "-"?_-;_-@_-</c:formatCode>
                <c:ptCount val="10"/>
                <c:pt idx="0">
                  <c:v>73</c:v>
                </c:pt>
                <c:pt idx="1">
                  <c:v>73</c:v>
                </c:pt>
                <c:pt idx="2">
                  <c:v>73</c:v>
                </c:pt>
                <c:pt idx="3">
                  <c:v>73</c:v>
                </c:pt>
                <c:pt idx="4">
                  <c:v>72</c:v>
                </c:pt>
                <c:pt idx="5">
                  <c:v>72</c:v>
                </c:pt>
                <c:pt idx="6" formatCode="0.0_ ">
                  <c:v>72</c:v>
                </c:pt>
                <c:pt idx="7" formatCode="0.0_ ">
                  <c:v>73</c:v>
                </c:pt>
                <c:pt idx="8" formatCode="0.0_ ">
                  <c:v>73</c:v>
                </c:pt>
                <c:pt idx="9" formatCode="0.0_ ">
                  <c:v>73</c:v>
                </c:pt>
              </c:numCache>
            </c:numRef>
          </c:val>
          <c:smooth val="0"/>
          <c:extLst>
            <c:ext xmlns:c16="http://schemas.microsoft.com/office/drawing/2014/chart" uri="{C3380CC4-5D6E-409C-BE32-E72D297353CC}">
              <c16:uniqueId val="{00000001-6B03-4C19-964A-62E65106FFA8}"/>
            </c:ext>
          </c:extLst>
        </c:ser>
        <c:ser>
          <c:idx val="2"/>
          <c:order val="2"/>
          <c:tx>
            <c:strRef>
              <c:f>'106澎湖縣死因資料'!$AF$303</c:f>
              <c:strCache>
                <c:ptCount val="1"/>
                <c:pt idx="0">
                  <c:v>肝和肝內膽管癌</c:v>
                </c:pt>
              </c:strCache>
            </c:strRef>
          </c:tx>
          <c:marker>
            <c:symbol val="none"/>
          </c:marker>
          <c:cat>
            <c:numRef>
              <c:f>'106澎湖縣死因資料'!$AC$304:$AC$313</c:f>
              <c:numCache>
                <c:formatCode>General</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'106澎湖縣死因資料'!$AF$304:$AF$313</c:f>
              <c:numCache>
                <c:formatCode>_-* #,##0.0_-;\-* #,##0.0_-;_-* "-"?_-;_-@_-</c:formatCode>
                <c:ptCount val="10"/>
                <c:pt idx="0">
                  <c:v>68</c:v>
                </c:pt>
                <c:pt idx="1">
                  <c:v>68</c:v>
                </c:pt>
                <c:pt idx="2">
                  <c:v>68</c:v>
                </c:pt>
                <c:pt idx="3">
                  <c:v>69</c:v>
                </c:pt>
                <c:pt idx="4">
                  <c:v>69</c:v>
                </c:pt>
                <c:pt idx="5">
                  <c:v>69</c:v>
                </c:pt>
                <c:pt idx="6" formatCode="0.0_ ">
                  <c:v>69</c:v>
                </c:pt>
                <c:pt idx="7" formatCode="0.0_ ">
                  <c:v>70</c:v>
                </c:pt>
                <c:pt idx="8" formatCode="0.0_ ">
                  <c:v>70</c:v>
                </c:pt>
                <c:pt idx="9" formatCode="0.0_ ">
                  <c:v>69</c:v>
                </c:pt>
              </c:numCache>
            </c:numRef>
          </c:val>
          <c:smooth val="0"/>
          <c:extLst>
            <c:ext xmlns:c16="http://schemas.microsoft.com/office/drawing/2014/chart" uri="{C3380CC4-5D6E-409C-BE32-E72D297353CC}">
              <c16:uniqueId val="{00000002-6B03-4C19-964A-62E65106FFA8}"/>
            </c:ext>
          </c:extLst>
        </c:ser>
        <c:ser>
          <c:idx val="3"/>
          <c:order val="3"/>
          <c:tx>
            <c:strRef>
              <c:f>'106澎湖縣死因資料'!$AG$303</c:f>
              <c:strCache>
                <c:ptCount val="1"/>
                <c:pt idx="0">
                  <c:v>結腸、直腸和肛門癌</c:v>
                </c:pt>
              </c:strCache>
            </c:strRef>
          </c:tx>
          <c:marker>
            <c:symbol val="none"/>
          </c:marker>
          <c:cat>
            <c:numRef>
              <c:f>'106澎湖縣死因資料'!$AC$304:$AC$313</c:f>
              <c:numCache>
                <c:formatCode>General</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'106澎湖縣死因資料'!$AG$304:$AG$313</c:f>
              <c:numCache>
                <c:formatCode>_-* #,##0.0_-;\-* #,##0.0_-;_-* "-"?_-;_-@_-</c:formatCode>
                <c:ptCount val="10"/>
                <c:pt idx="0">
                  <c:v>73</c:v>
                </c:pt>
                <c:pt idx="1">
                  <c:v>72</c:v>
                </c:pt>
                <c:pt idx="2">
                  <c:v>73</c:v>
                </c:pt>
                <c:pt idx="3">
                  <c:v>73</c:v>
                </c:pt>
                <c:pt idx="4">
                  <c:v>74</c:v>
                </c:pt>
                <c:pt idx="5">
                  <c:v>73</c:v>
                </c:pt>
                <c:pt idx="6" formatCode="0.0_ ">
                  <c:v>73</c:v>
                </c:pt>
                <c:pt idx="7" formatCode="0.0_ ">
                  <c:v>74</c:v>
                </c:pt>
                <c:pt idx="8" formatCode="0.0_ ">
                  <c:v>74</c:v>
                </c:pt>
                <c:pt idx="9" formatCode="0.0_ ">
                  <c:v>74</c:v>
                </c:pt>
              </c:numCache>
            </c:numRef>
          </c:val>
          <c:smooth val="0"/>
          <c:extLst>
            <c:ext xmlns:c16="http://schemas.microsoft.com/office/drawing/2014/chart" uri="{C3380CC4-5D6E-409C-BE32-E72D297353CC}">
              <c16:uniqueId val="{00000003-6B03-4C19-964A-62E65106FFA8}"/>
            </c:ext>
          </c:extLst>
        </c:ser>
        <c:ser>
          <c:idx val="4"/>
          <c:order val="4"/>
          <c:tx>
            <c:strRef>
              <c:f>'106澎湖縣死因資料'!$AH$303</c:f>
              <c:strCache>
                <c:ptCount val="1"/>
                <c:pt idx="0">
                  <c:v>女性乳房癌</c:v>
                </c:pt>
              </c:strCache>
            </c:strRef>
          </c:tx>
          <c:marker>
            <c:symbol val="none"/>
          </c:marker>
          <c:cat>
            <c:numRef>
              <c:f>'106澎湖縣死因資料'!$AC$304:$AC$313</c:f>
              <c:numCache>
                <c:formatCode>General</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'106澎湖縣死因資料'!$AH$304:$AH$313</c:f>
              <c:numCache>
                <c:formatCode>_-* #,##0.0_-;\-* #,##0.0_-;_-* "-"?_-;_-@_-</c:formatCode>
                <c:ptCount val="10"/>
                <c:pt idx="0">
                  <c:v>56</c:v>
                </c:pt>
                <c:pt idx="1">
                  <c:v>56</c:v>
                </c:pt>
                <c:pt idx="2">
                  <c:v>57</c:v>
                </c:pt>
                <c:pt idx="3">
                  <c:v>57</c:v>
                </c:pt>
                <c:pt idx="4">
                  <c:v>58</c:v>
                </c:pt>
                <c:pt idx="5">
                  <c:v>58</c:v>
                </c:pt>
                <c:pt idx="6" formatCode="0.0_ ">
                  <c:v>58</c:v>
                </c:pt>
                <c:pt idx="7" formatCode="0.0_ ">
                  <c:v>59</c:v>
                </c:pt>
                <c:pt idx="8" formatCode="0.0_ ">
                  <c:v>60</c:v>
                </c:pt>
                <c:pt idx="9" formatCode="0.0_ ">
                  <c:v>60</c:v>
                </c:pt>
              </c:numCache>
            </c:numRef>
          </c:val>
          <c:smooth val="0"/>
          <c:extLst>
            <c:ext xmlns:c16="http://schemas.microsoft.com/office/drawing/2014/chart" uri="{C3380CC4-5D6E-409C-BE32-E72D297353CC}">
              <c16:uniqueId val="{00000004-6B03-4C19-964A-62E65106FFA8}"/>
            </c:ext>
          </c:extLst>
        </c:ser>
        <c:ser>
          <c:idx val="5"/>
          <c:order val="5"/>
          <c:tx>
            <c:strRef>
              <c:f>'106澎湖縣死因資料'!$AI$303</c:f>
              <c:strCache>
                <c:ptCount val="1"/>
                <c:pt idx="0">
                  <c:v>口腔癌</c:v>
                </c:pt>
              </c:strCache>
            </c:strRef>
          </c:tx>
          <c:marker>
            <c:symbol val="none"/>
          </c:marker>
          <c:cat>
            <c:numRef>
              <c:f>'106澎湖縣死因資料'!$AC$304:$AC$313</c:f>
              <c:numCache>
                <c:formatCode>General</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'106澎湖縣死因資料'!$AI$304:$AI$313</c:f>
              <c:numCache>
                <c:formatCode>_-* #,##0.0_-;\-* #,##0.0_-;_-* "-"?_-;_-@_-</c:formatCode>
                <c:ptCount val="10"/>
                <c:pt idx="0">
                  <c:v>55</c:v>
                </c:pt>
                <c:pt idx="1">
                  <c:v>55</c:v>
                </c:pt>
                <c:pt idx="2">
                  <c:v>57</c:v>
                </c:pt>
                <c:pt idx="3">
                  <c:v>56</c:v>
                </c:pt>
                <c:pt idx="4">
                  <c:v>57</c:v>
                </c:pt>
                <c:pt idx="5">
                  <c:v>57</c:v>
                </c:pt>
                <c:pt idx="6" formatCode="0.0_ ">
                  <c:v>58</c:v>
                </c:pt>
                <c:pt idx="7" formatCode="0.0_ ">
                  <c:v>58</c:v>
                </c:pt>
                <c:pt idx="8" formatCode="0.0_ ">
                  <c:v>59</c:v>
                </c:pt>
                <c:pt idx="9" formatCode="0.0_ ">
                  <c:v>59</c:v>
                </c:pt>
              </c:numCache>
            </c:numRef>
          </c:val>
          <c:smooth val="0"/>
          <c:extLst>
            <c:ext xmlns:c16="http://schemas.microsoft.com/office/drawing/2014/chart" uri="{C3380CC4-5D6E-409C-BE32-E72D297353CC}">
              <c16:uniqueId val="{00000005-6B03-4C19-964A-62E65106FFA8}"/>
            </c:ext>
          </c:extLst>
        </c:ser>
        <c:ser>
          <c:idx val="6"/>
          <c:order val="6"/>
          <c:tx>
            <c:strRef>
              <c:f>'106澎湖縣死因資料'!$AJ$303</c:f>
              <c:strCache>
                <c:ptCount val="1"/>
                <c:pt idx="0">
                  <c:v>前列腺(攝護腺)癌</c:v>
                </c:pt>
              </c:strCache>
            </c:strRef>
          </c:tx>
          <c:marker>
            <c:symbol val="none"/>
          </c:marker>
          <c:cat>
            <c:numRef>
              <c:f>'106澎湖縣死因資料'!$AC$304:$AC$313</c:f>
              <c:numCache>
                <c:formatCode>General</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'106澎湖縣死因資料'!$AJ$304:$AJ$313</c:f>
              <c:numCache>
                <c:formatCode>_-* #,##0.0_-;\-* #,##0.0_-;_-* "-"?_-;_-@_-</c:formatCode>
                <c:ptCount val="10"/>
                <c:pt idx="0">
                  <c:v>80</c:v>
                </c:pt>
                <c:pt idx="1">
                  <c:v>80</c:v>
                </c:pt>
                <c:pt idx="2">
                  <c:v>80</c:v>
                </c:pt>
                <c:pt idx="3">
                  <c:v>80</c:v>
                </c:pt>
                <c:pt idx="4">
                  <c:v>81</c:v>
                </c:pt>
                <c:pt idx="5">
                  <c:v>81</c:v>
                </c:pt>
                <c:pt idx="6" formatCode="0.0_ ">
                  <c:v>81</c:v>
                </c:pt>
                <c:pt idx="7" formatCode="0.0_ ">
                  <c:v>81</c:v>
                </c:pt>
                <c:pt idx="8" formatCode="0.0_ ">
                  <c:v>81</c:v>
                </c:pt>
                <c:pt idx="9" formatCode="0.0_ ">
                  <c:v>81</c:v>
                </c:pt>
              </c:numCache>
            </c:numRef>
          </c:val>
          <c:smooth val="0"/>
          <c:extLst>
            <c:ext xmlns:c16="http://schemas.microsoft.com/office/drawing/2014/chart" uri="{C3380CC4-5D6E-409C-BE32-E72D297353CC}">
              <c16:uniqueId val="{00000006-6B03-4C19-964A-62E65106FFA8}"/>
            </c:ext>
          </c:extLst>
        </c:ser>
        <c:ser>
          <c:idx val="7"/>
          <c:order val="7"/>
          <c:tx>
            <c:strRef>
              <c:f>'106澎湖縣死因資料'!$AK$303</c:f>
              <c:strCache>
                <c:ptCount val="1"/>
                <c:pt idx="0">
                  <c:v>胃癌</c:v>
                </c:pt>
              </c:strCache>
            </c:strRef>
          </c:tx>
          <c:marker>
            <c:symbol val="none"/>
          </c:marker>
          <c:cat>
            <c:numRef>
              <c:f>'106澎湖縣死因資料'!$AC$304:$AC$313</c:f>
              <c:numCache>
                <c:formatCode>General</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'106澎湖縣死因資料'!$AK$304:$AK$313</c:f>
              <c:numCache>
                <c:formatCode>_-* #,##0.0_-;\-* #,##0.0_-;_-* "-"?_-;_-@_-</c:formatCode>
                <c:ptCount val="10"/>
                <c:pt idx="0">
                  <c:v>74</c:v>
                </c:pt>
                <c:pt idx="1">
                  <c:v>75</c:v>
                </c:pt>
                <c:pt idx="2">
                  <c:v>74</c:v>
                </c:pt>
                <c:pt idx="3">
                  <c:v>74</c:v>
                </c:pt>
                <c:pt idx="4">
                  <c:v>74</c:v>
                </c:pt>
                <c:pt idx="5">
                  <c:v>75</c:v>
                </c:pt>
                <c:pt idx="6" formatCode="0.0_ ">
                  <c:v>75</c:v>
                </c:pt>
                <c:pt idx="7" formatCode="0.0_ ">
                  <c:v>74</c:v>
                </c:pt>
                <c:pt idx="8" formatCode="0.0_ ">
                  <c:v>74</c:v>
                </c:pt>
                <c:pt idx="9" formatCode="0.0_ ">
                  <c:v>75</c:v>
                </c:pt>
              </c:numCache>
            </c:numRef>
          </c:val>
          <c:smooth val="0"/>
          <c:extLst>
            <c:ext xmlns:c16="http://schemas.microsoft.com/office/drawing/2014/chart" uri="{C3380CC4-5D6E-409C-BE32-E72D297353CC}">
              <c16:uniqueId val="{00000007-6B03-4C19-964A-62E65106FFA8}"/>
            </c:ext>
          </c:extLst>
        </c:ser>
        <c:ser>
          <c:idx val="8"/>
          <c:order val="8"/>
          <c:tx>
            <c:strRef>
              <c:f>'106澎湖縣死因資料'!$AL$303</c:f>
              <c:strCache>
                <c:ptCount val="1"/>
                <c:pt idx="0">
                  <c:v>胰臟癌</c:v>
                </c:pt>
              </c:strCache>
            </c:strRef>
          </c:tx>
          <c:marker>
            <c:symbol val="none"/>
          </c:marker>
          <c:cat>
            <c:numRef>
              <c:f>'106澎湖縣死因資料'!$AC$304:$AC$313</c:f>
              <c:numCache>
                <c:formatCode>General</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'106澎湖縣死因資料'!$AL$304:$AL$313</c:f>
              <c:numCache>
                <c:formatCode>_-* #,##0.0_-;\-* #,##0.0_-;_-* "-"?_-;_-@_-</c:formatCode>
                <c:ptCount val="10"/>
                <c:pt idx="0">
                  <c:v>71</c:v>
                </c:pt>
                <c:pt idx="1">
                  <c:v>71</c:v>
                </c:pt>
                <c:pt idx="2">
                  <c:v>71.5</c:v>
                </c:pt>
                <c:pt idx="3">
                  <c:v>71</c:v>
                </c:pt>
                <c:pt idx="4">
                  <c:v>71</c:v>
                </c:pt>
                <c:pt idx="5">
                  <c:v>70</c:v>
                </c:pt>
                <c:pt idx="6" formatCode="0.0_ ">
                  <c:v>71</c:v>
                </c:pt>
                <c:pt idx="7" formatCode="0.0_ ">
                  <c:v>70</c:v>
                </c:pt>
                <c:pt idx="8" formatCode="0.0_ ">
                  <c:v>70</c:v>
                </c:pt>
                <c:pt idx="9" formatCode="0.0_ ">
                  <c:v>70</c:v>
                </c:pt>
              </c:numCache>
            </c:numRef>
          </c:val>
          <c:smooth val="0"/>
          <c:extLst>
            <c:ext xmlns:c16="http://schemas.microsoft.com/office/drawing/2014/chart" uri="{C3380CC4-5D6E-409C-BE32-E72D297353CC}">
              <c16:uniqueId val="{00000008-6B03-4C19-964A-62E65106FFA8}"/>
            </c:ext>
          </c:extLst>
        </c:ser>
        <c:ser>
          <c:idx val="9"/>
          <c:order val="9"/>
          <c:tx>
            <c:strRef>
              <c:f>'106澎湖縣死因資料'!$AM$303</c:f>
              <c:strCache>
                <c:ptCount val="1"/>
                <c:pt idx="0">
                  <c:v>食道癌</c:v>
                </c:pt>
              </c:strCache>
            </c:strRef>
          </c:tx>
          <c:marker>
            <c:symbol val="none"/>
          </c:marker>
          <c:cat>
            <c:numRef>
              <c:f>'106澎湖縣死因資料'!$AC$304:$AC$313</c:f>
              <c:numCache>
                <c:formatCode>General</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'106澎湖縣死因資料'!$AM$304:$AM$313</c:f>
              <c:numCache>
                <c:formatCode>_-* #,##0.0_-;\-* #,##0.0_-;_-* "-"?_-;_-@_-</c:formatCode>
                <c:ptCount val="10"/>
                <c:pt idx="0">
                  <c:v>58</c:v>
                </c:pt>
                <c:pt idx="1">
                  <c:v>58</c:v>
                </c:pt>
                <c:pt idx="2">
                  <c:v>59</c:v>
                </c:pt>
                <c:pt idx="3">
                  <c:v>58</c:v>
                </c:pt>
                <c:pt idx="4">
                  <c:v>59</c:v>
                </c:pt>
                <c:pt idx="5">
                  <c:v>58</c:v>
                </c:pt>
                <c:pt idx="6" formatCode="0.0_ ">
                  <c:v>59</c:v>
                </c:pt>
                <c:pt idx="7" formatCode="0.0_ ">
                  <c:v>59</c:v>
                </c:pt>
                <c:pt idx="8" formatCode="0.0_ ">
                  <c:v>59</c:v>
                </c:pt>
                <c:pt idx="9" formatCode="0.0_ ">
                  <c:v>60</c:v>
                </c:pt>
              </c:numCache>
            </c:numRef>
          </c:val>
          <c:smooth val="0"/>
          <c:extLst>
            <c:ext xmlns:c16="http://schemas.microsoft.com/office/drawing/2014/chart" uri="{C3380CC4-5D6E-409C-BE32-E72D297353CC}">
              <c16:uniqueId val="{00000009-6B03-4C19-964A-62E65106FFA8}"/>
            </c:ext>
          </c:extLst>
        </c:ser>
        <c:ser>
          <c:idx val="10"/>
          <c:order val="10"/>
          <c:tx>
            <c:strRef>
              <c:f>'106澎湖縣死因資料'!$AN$303</c:f>
              <c:strCache>
                <c:ptCount val="1"/>
                <c:pt idx="0">
                  <c:v>子宮頸及部位未明示子宮癌</c:v>
                </c:pt>
              </c:strCache>
            </c:strRef>
          </c:tx>
          <c:marker>
            <c:symbol val="none"/>
          </c:marker>
          <c:cat>
            <c:numRef>
              <c:f>'106澎湖縣死因資料'!$AC$304:$AC$313</c:f>
              <c:numCache>
                <c:formatCode>General</c:formatCode>
                <c:ptCount val="10"/>
                <c:pt idx="0">
                  <c:v>97</c:v>
                </c:pt>
                <c:pt idx="1">
                  <c:v>98</c:v>
                </c:pt>
                <c:pt idx="2">
                  <c:v>99</c:v>
                </c:pt>
                <c:pt idx="3">
                  <c:v>100</c:v>
                </c:pt>
                <c:pt idx="4">
                  <c:v>101</c:v>
                </c:pt>
                <c:pt idx="5">
                  <c:v>102</c:v>
                </c:pt>
                <c:pt idx="6">
                  <c:v>103</c:v>
                </c:pt>
                <c:pt idx="7">
                  <c:v>104</c:v>
                </c:pt>
                <c:pt idx="8">
                  <c:v>105</c:v>
                </c:pt>
                <c:pt idx="9">
                  <c:v>106</c:v>
                </c:pt>
              </c:numCache>
            </c:numRef>
          </c:cat>
          <c:val>
            <c:numRef>
              <c:f>'106澎湖縣死因資料'!$AN$304:$AN$313</c:f>
              <c:numCache>
                <c:formatCode>_-* #,##0.0_-;\-* #,##0.0_-;_-* "-"?_-;_-@_-</c:formatCode>
                <c:ptCount val="10"/>
                <c:pt idx="0">
                  <c:v>65</c:v>
                </c:pt>
                <c:pt idx="1">
                  <c:v>66</c:v>
                </c:pt>
                <c:pt idx="2">
                  <c:v>65</c:v>
                </c:pt>
                <c:pt idx="3">
                  <c:v>64</c:v>
                </c:pt>
                <c:pt idx="4">
                  <c:v>64</c:v>
                </c:pt>
                <c:pt idx="5">
                  <c:v>67</c:v>
                </c:pt>
                <c:pt idx="6" formatCode="0.0_ ">
                  <c:v>67</c:v>
                </c:pt>
                <c:pt idx="7" formatCode="0.0_ ">
                  <c:v>64</c:v>
                </c:pt>
                <c:pt idx="8" formatCode="0.0_ ">
                  <c:v>65</c:v>
                </c:pt>
                <c:pt idx="9" formatCode="0.0_ ">
                  <c:v>66</c:v>
                </c:pt>
              </c:numCache>
            </c:numRef>
          </c:val>
          <c:smooth val="0"/>
          <c:extLst>
            <c:ext xmlns:c16="http://schemas.microsoft.com/office/drawing/2014/chart" uri="{C3380CC4-5D6E-409C-BE32-E72D297353CC}">
              <c16:uniqueId val="{0000000A-6B03-4C19-964A-62E65106FFA8}"/>
            </c:ext>
          </c:extLst>
        </c:ser>
        <c:dLbls>
          <c:showLegendKey val="0"/>
          <c:showVal val="0"/>
          <c:showCatName val="0"/>
          <c:showSerName val="0"/>
          <c:showPercent val="0"/>
          <c:showBubbleSize val="0"/>
        </c:dLbls>
        <c:smooth val="0"/>
        <c:axId val="83494784"/>
        <c:axId val="83496320"/>
      </c:lineChart>
      <c:catAx>
        <c:axId val="83494784"/>
        <c:scaling>
          <c:orientation val="minMax"/>
        </c:scaling>
        <c:delete val="0"/>
        <c:axPos val="b"/>
        <c:numFmt formatCode="General" sourceLinked="1"/>
        <c:majorTickMark val="out"/>
        <c:minorTickMark val="none"/>
        <c:tickLblPos val="nextTo"/>
        <c:crossAx val="83496320"/>
        <c:crosses val="autoZero"/>
        <c:auto val="1"/>
        <c:lblAlgn val="ctr"/>
        <c:lblOffset val="100"/>
        <c:noMultiLvlLbl val="0"/>
      </c:catAx>
      <c:valAx>
        <c:axId val="83496320"/>
        <c:scaling>
          <c:orientation val="minMax"/>
        </c:scaling>
        <c:delete val="0"/>
        <c:axPos val="l"/>
        <c:majorGridlines/>
        <c:numFmt formatCode="_-* #,##0.0_-;\-* #,##0.0_-;_-* &quot;-&quot;?_-;_-@_-" sourceLinked="1"/>
        <c:majorTickMark val="out"/>
        <c:minorTickMark val="none"/>
        <c:tickLblPos val="nextTo"/>
        <c:crossAx val="83494784"/>
        <c:crosses val="autoZero"/>
        <c:crossBetween val="between"/>
      </c:valAx>
    </c:plotArea>
    <c:legend>
      <c:legendPos val="r"/>
      <c:layout>
        <c:manualLayout>
          <c:xMode val="edge"/>
          <c:yMode val="edge"/>
          <c:x val="0.74961090810344011"/>
          <c:y val="6.6889329625717461E-2"/>
          <c:w val="0.23594176346510029"/>
          <c:h val="0.86622096390727144"/>
        </c:manualLayout>
      </c:layout>
      <c:overlay val="0"/>
      <c:txPr>
        <a:bodyPr/>
        <a:lstStyle/>
        <a:p>
          <a:pPr>
            <a:defRPr sz="800"/>
          </a:pPr>
          <a:endParaRPr lang="zh-TW"/>
        </a:p>
      </c:txPr>
    </c:legend>
    <c:plotVisOnly val="1"/>
    <c:dispBlanksAs val="gap"/>
    <c:showDLblsOverMax val="0"/>
  </c:chart>
  <c:txPr>
    <a:bodyPr/>
    <a:lstStyle/>
    <a:p>
      <a:pPr>
        <a:defRPr sz="900"/>
      </a:pPr>
      <a:endParaRPr lang="zh-TW"/>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0.77917</cdr:x>
      <cdr:y>0.87153</cdr:y>
    </cdr:from>
    <cdr:to>
      <cdr:x>0.89792</cdr:x>
      <cdr:y>0.95139</cdr:y>
    </cdr:to>
    <cdr:sp macro="" textlink="">
      <cdr:nvSpPr>
        <cdr:cNvPr id="2" name="文字方塊 1"/>
        <cdr:cNvSpPr txBox="1"/>
      </cdr:nvSpPr>
      <cdr:spPr>
        <a:xfrm xmlns:a="http://schemas.openxmlformats.org/drawingml/2006/main">
          <a:off x="3562350" y="2390775"/>
          <a:ext cx="542925" cy="2190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TW" altLang="en-US" sz="800"/>
            <a:t>年</a:t>
          </a:r>
        </a:p>
      </cdr:txBody>
    </cdr:sp>
  </cdr:relSizeAnchor>
  <cdr:relSizeAnchor xmlns:cdr="http://schemas.openxmlformats.org/drawingml/2006/chartDrawing">
    <cdr:from>
      <cdr:x>0.01667</cdr:x>
      <cdr:y>0.04514</cdr:y>
    </cdr:from>
    <cdr:to>
      <cdr:x>0.28958</cdr:x>
      <cdr:y>0.13889</cdr:y>
    </cdr:to>
    <cdr:sp macro="" textlink="">
      <cdr:nvSpPr>
        <cdr:cNvPr id="3" name="文字方塊 2"/>
        <cdr:cNvSpPr txBox="1"/>
      </cdr:nvSpPr>
      <cdr:spPr>
        <a:xfrm xmlns:a="http://schemas.openxmlformats.org/drawingml/2006/main">
          <a:off x="76200" y="123825"/>
          <a:ext cx="1247775" cy="2571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TW" altLang="en-US" sz="800"/>
            <a:t>每十萬人口</a:t>
          </a:r>
          <a:r>
            <a:rPr lang="en-US" altLang="zh-TW" sz="800"/>
            <a:t>/</a:t>
          </a:r>
          <a:r>
            <a:rPr lang="zh-TW" altLang="en-US" sz="800"/>
            <a:t>人</a:t>
          </a:r>
        </a:p>
      </cdr:txBody>
    </cdr:sp>
  </cdr:relSizeAnchor>
</c:userShapes>
</file>

<file path=word/drawings/drawing2.xml><?xml version="1.0" encoding="utf-8"?>
<c:userShapes xmlns:c="http://schemas.openxmlformats.org/drawingml/2006/chart">
  <cdr:relSizeAnchor xmlns:cdr="http://schemas.openxmlformats.org/drawingml/2006/chartDrawing">
    <cdr:from>
      <cdr:x>0.75833</cdr:x>
      <cdr:y>0.86687</cdr:y>
    </cdr:from>
    <cdr:to>
      <cdr:x>0.88542</cdr:x>
      <cdr:y>0.94118</cdr:y>
    </cdr:to>
    <cdr:sp macro="" textlink="">
      <cdr:nvSpPr>
        <cdr:cNvPr id="2" name="文字方塊 1"/>
        <cdr:cNvSpPr txBox="1"/>
      </cdr:nvSpPr>
      <cdr:spPr>
        <a:xfrm xmlns:a="http://schemas.openxmlformats.org/drawingml/2006/main">
          <a:off x="3467100" y="2667000"/>
          <a:ext cx="581025"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TW" altLang="en-US" sz="900"/>
            <a:t>年</a:t>
          </a:r>
        </a:p>
      </cdr:txBody>
    </cdr:sp>
  </cdr:relSizeAnchor>
  <cdr:relSizeAnchor xmlns:cdr="http://schemas.openxmlformats.org/drawingml/2006/chartDrawing">
    <cdr:from>
      <cdr:x>0.01457</cdr:x>
      <cdr:y>0.0936</cdr:y>
    </cdr:from>
    <cdr:to>
      <cdr:x>0.19126</cdr:x>
      <cdr:y>0.17488</cdr:y>
    </cdr:to>
    <cdr:sp macro="" textlink="">
      <cdr:nvSpPr>
        <cdr:cNvPr id="3" name="文字方塊 2"/>
        <cdr:cNvSpPr txBox="1"/>
      </cdr:nvSpPr>
      <cdr:spPr>
        <a:xfrm xmlns:a="http://schemas.openxmlformats.org/drawingml/2006/main">
          <a:off x="76200" y="361949"/>
          <a:ext cx="923925" cy="314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zh-TW" altLang="en-US" sz="1100"/>
        </a:p>
      </cdr:txBody>
    </cdr:sp>
  </cdr:relSizeAnchor>
  <cdr:relSizeAnchor xmlns:cdr="http://schemas.openxmlformats.org/drawingml/2006/chartDrawing">
    <cdr:from>
      <cdr:x>0</cdr:x>
      <cdr:y>0.02369</cdr:y>
    </cdr:from>
    <cdr:to>
      <cdr:x>0.2204</cdr:x>
      <cdr:y>0.12903</cdr:y>
    </cdr:to>
    <cdr:sp macro="" textlink="">
      <cdr:nvSpPr>
        <cdr:cNvPr id="4" name="文字方塊 3"/>
        <cdr:cNvSpPr txBox="1"/>
      </cdr:nvSpPr>
      <cdr:spPr>
        <a:xfrm xmlns:a="http://schemas.openxmlformats.org/drawingml/2006/main">
          <a:off x="0" y="60131"/>
          <a:ext cx="944988" cy="26741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TW" altLang="en-US" sz="900"/>
            <a:t>每十萬人口</a:t>
          </a:r>
          <a:r>
            <a:rPr lang="en-US" altLang="zh-TW" sz="900"/>
            <a:t>/</a:t>
          </a:r>
          <a:r>
            <a:rPr lang="zh-TW" altLang="en-US" sz="900"/>
            <a:t>人</a:t>
          </a:r>
        </a:p>
      </cdr:txBody>
    </cdr:sp>
  </cdr:relSizeAnchor>
  <cdr:relSizeAnchor xmlns:cdr="http://schemas.openxmlformats.org/drawingml/2006/chartDrawing">
    <cdr:from>
      <cdr:x>0.30367</cdr:x>
      <cdr:y>0.02339</cdr:y>
    </cdr:from>
    <cdr:to>
      <cdr:x>0.79365</cdr:x>
      <cdr:y>0.14612</cdr:y>
    </cdr:to>
    <cdr:sp macro="" textlink="">
      <cdr:nvSpPr>
        <cdr:cNvPr id="5" name="文字方塊 4"/>
        <cdr:cNvSpPr txBox="1"/>
      </cdr:nvSpPr>
      <cdr:spPr>
        <a:xfrm xmlns:a="http://schemas.openxmlformats.org/drawingml/2006/main">
          <a:off x="1409254" y="55771"/>
          <a:ext cx="2273881" cy="29257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TW" altLang="en-US" sz="1200" b="1"/>
            <a:t>兩性標準化死亡率比較</a:t>
          </a:r>
        </a:p>
      </cdr:txBody>
    </cdr:sp>
  </cdr:relSizeAnchor>
</c:userShapes>
</file>

<file path=word/drawings/drawing3.xml><?xml version="1.0" encoding="utf-8"?>
<c:userShapes xmlns:c="http://schemas.openxmlformats.org/drawingml/2006/chart">
  <cdr:relSizeAnchor xmlns:cdr="http://schemas.openxmlformats.org/drawingml/2006/chartDrawing">
    <cdr:from>
      <cdr:x>0.775</cdr:x>
      <cdr:y>0.76064</cdr:y>
    </cdr:from>
    <cdr:to>
      <cdr:x>0.90833</cdr:x>
      <cdr:y>0.85076</cdr:y>
    </cdr:to>
    <cdr:sp macro="" textlink="">
      <cdr:nvSpPr>
        <cdr:cNvPr id="2" name="文字方塊 1"/>
        <cdr:cNvSpPr txBox="1"/>
      </cdr:nvSpPr>
      <cdr:spPr>
        <a:xfrm xmlns:a="http://schemas.openxmlformats.org/drawingml/2006/main">
          <a:off x="3543300" y="2651716"/>
          <a:ext cx="609600" cy="31415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TW" altLang="en-US" sz="1100"/>
            <a:t>年</a:t>
          </a:r>
        </a:p>
      </cdr:txBody>
    </cdr:sp>
  </cdr:relSizeAnchor>
  <cdr:relSizeAnchor xmlns:cdr="http://schemas.openxmlformats.org/drawingml/2006/chartDrawing">
    <cdr:from>
      <cdr:x>0.03958</cdr:x>
      <cdr:y>0.15407</cdr:y>
    </cdr:from>
    <cdr:to>
      <cdr:x>0.1625</cdr:x>
      <cdr:y>0.21512</cdr:y>
    </cdr:to>
    <cdr:sp macro="" textlink="">
      <cdr:nvSpPr>
        <cdr:cNvPr id="3" name="文字方塊 2"/>
        <cdr:cNvSpPr txBox="1"/>
      </cdr:nvSpPr>
      <cdr:spPr>
        <a:xfrm xmlns:a="http://schemas.openxmlformats.org/drawingml/2006/main">
          <a:off x="180975" y="504825"/>
          <a:ext cx="561975" cy="2000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TW" altLang="en-US" sz="800"/>
            <a:t>人數</a:t>
          </a:r>
        </a:p>
      </cdr:txBody>
    </cdr:sp>
  </cdr:relSizeAnchor>
  <cdr:relSizeAnchor xmlns:cdr="http://schemas.openxmlformats.org/drawingml/2006/chartDrawing">
    <cdr:from>
      <cdr:x>0.24167</cdr:x>
      <cdr:y>0.08743</cdr:y>
    </cdr:from>
    <cdr:to>
      <cdr:x>0.57292</cdr:x>
      <cdr:y>0.20492</cdr:y>
    </cdr:to>
    <cdr:sp macro="" textlink="">
      <cdr:nvSpPr>
        <cdr:cNvPr id="4" name="文字方塊 3"/>
        <cdr:cNvSpPr txBox="1"/>
      </cdr:nvSpPr>
      <cdr:spPr>
        <a:xfrm xmlns:a="http://schemas.openxmlformats.org/drawingml/2006/main">
          <a:off x="1104900" y="304800"/>
          <a:ext cx="1514475" cy="4095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TW" altLang="en-US" sz="1200" b="1"/>
            <a:t>死亡率按年齡分</a:t>
          </a:r>
        </a:p>
      </cdr:txBody>
    </cdr:sp>
  </cdr:relSizeAnchor>
</c:userShapes>
</file>

<file path=word/drawings/drawing4.xml><?xml version="1.0" encoding="utf-8"?>
<c:userShapes xmlns:c="http://schemas.openxmlformats.org/drawingml/2006/chart">
  <cdr:relSizeAnchor xmlns:cdr="http://schemas.openxmlformats.org/drawingml/2006/chartDrawing">
    <cdr:from>
      <cdr:x>0.7625</cdr:x>
      <cdr:y>0.86458</cdr:y>
    </cdr:from>
    <cdr:to>
      <cdr:x>0.90417</cdr:x>
      <cdr:y>0.97989</cdr:y>
    </cdr:to>
    <cdr:sp macro="" textlink="">
      <cdr:nvSpPr>
        <cdr:cNvPr id="2" name="文字方塊 1"/>
        <cdr:cNvSpPr txBox="1"/>
      </cdr:nvSpPr>
      <cdr:spPr>
        <a:xfrm xmlns:a="http://schemas.openxmlformats.org/drawingml/2006/main">
          <a:off x="3490739" y="2053127"/>
          <a:ext cx="648568" cy="27381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TW" altLang="en-US" sz="1100"/>
            <a:t>年</a:t>
          </a:r>
        </a:p>
      </cdr:txBody>
    </cdr:sp>
  </cdr:relSizeAnchor>
</c:userShapes>
</file>

<file path=word/drawings/drawing5.xml><?xml version="1.0" encoding="utf-8"?>
<c:userShapes xmlns:c="http://schemas.openxmlformats.org/drawingml/2006/chart">
  <cdr:relSizeAnchor xmlns:cdr="http://schemas.openxmlformats.org/drawingml/2006/chartDrawing">
    <cdr:from>
      <cdr:x>0.25</cdr:x>
      <cdr:y>0.05992</cdr:y>
    </cdr:from>
    <cdr:to>
      <cdr:x>0.68667</cdr:x>
      <cdr:y>0.1343</cdr:y>
    </cdr:to>
    <cdr:sp macro="" textlink="">
      <cdr:nvSpPr>
        <cdr:cNvPr id="2" name="文字方塊 1"/>
        <cdr:cNvSpPr txBox="1"/>
      </cdr:nvSpPr>
      <cdr:spPr>
        <a:xfrm xmlns:a="http://schemas.openxmlformats.org/drawingml/2006/main">
          <a:off x="1428750" y="276226"/>
          <a:ext cx="2495550" cy="3429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zh-TW" altLang="en-US" sz="1200" b="1"/>
            <a:t>兩性十大死因比較</a:t>
          </a:r>
        </a:p>
      </cdr:txBody>
    </cdr:sp>
  </cdr:relSizeAnchor>
  <cdr:relSizeAnchor xmlns:cdr="http://schemas.openxmlformats.org/drawingml/2006/chartDrawing">
    <cdr:from>
      <cdr:x>0.82402</cdr:x>
      <cdr:y>0.93677</cdr:y>
    </cdr:from>
    <cdr:to>
      <cdr:x>0.99429</cdr:x>
      <cdr:y>0.9885</cdr:y>
    </cdr:to>
    <cdr:sp macro="" textlink="">
      <cdr:nvSpPr>
        <cdr:cNvPr id="3" name="文字方塊 2"/>
        <cdr:cNvSpPr txBox="1"/>
      </cdr:nvSpPr>
      <cdr:spPr>
        <a:xfrm xmlns:a="http://schemas.openxmlformats.org/drawingml/2006/main">
          <a:off x="4346121" y="3646714"/>
          <a:ext cx="898072" cy="20138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TW" altLang="en-US" sz="800"/>
            <a:t>每十萬人口</a:t>
          </a:r>
          <a:r>
            <a:rPr lang="en-US" altLang="zh-TW" sz="800"/>
            <a:t>/</a:t>
          </a:r>
          <a:r>
            <a:rPr lang="zh-TW" altLang="en-US" sz="800"/>
            <a:t>人</a:t>
          </a:r>
        </a:p>
      </cdr:txBody>
    </cdr:sp>
  </cdr:relSizeAnchor>
</c:userShapes>
</file>

<file path=word/drawings/drawing6.xml><?xml version="1.0" encoding="utf-8"?>
<c:userShapes xmlns:c="http://schemas.openxmlformats.org/drawingml/2006/chart">
  <cdr:relSizeAnchor xmlns:cdr="http://schemas.openxmlformats.org/drawingml/2006/chartDrawing">
    <cdr:from>
      <cdr:x>0.00655</cdr:x>
      <cdr:y>0.09826</cdr:y>
    </cdr:from>
    <cdr:to>
      <cdr:x>0.09061</cdr:x>
      <cdr:y>0.18411</cdr:y>
    </cdr:to>
    <cdr:sp macro="" textlink="">
      <cdr:nvSpPr>
        <cdr:cNvPr id="2" name="文字方塊 1"/>
        <cdr:cNvSpPr txBox="1"/>
      </cdr:nvSpPr>
      <cdr:spPr>
        <a:xfrm xmlns:a="http://schemas.openxmlformats.org/drawingml/2006/main">
          <a:off x="45720" y="377376"/>
          <a:ext cx="586740" cy="32969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TW" altLang="en-US" sz="800"/>
            <a:t>歲</a:t>
          </a:r>
        </a:p>
      </cdr:txBody>
    </cdr:sp>
  </cdr:relSizeAnchor>
  <cdr:relSizeAnchor xmlns:cdr="http://schemas.openxmlformats.org/drawingml/2006/chartDrawing">
    <cdr:from>
      <cdr:x>0.68231</cdr:x>
      <cdr:y>0.91647</cdr:y>
    </cdr:from>
    <cdr:to>
      <cdr:x>0.75546</cdr:x>
      <cdr:y>0.97448</cdr:y>
    </cdr:to>
    <cdr:sp macro="" textlink="">
      <cdr:nvSpPr>
        <cdr:cNvPr id="3" name="文字方塊 2"/>
        <cdr:cNvSpPr txBox="1"/>
      </cdr:nvSpPr>
      <cdr:spPr>
        <a:xfrm xmlns:a="http://schemas.openxmlformats.org/drawingml/2006/main">
          <a:off x="4762500" y="3009900"/>
          <a:ext cx="510540" cy="1905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TW" altLang="en-US" sz="800"/>
            <a:t>年</a:t>
          </a:r>
        </a:p>
      </cdr:txBody>
    </cdr:sp>
  </cdr:relSizeAnchor>
  <cdr:relSizeAnchor xmlns:cdr="http://schemas.openxmlformats.org/drawingml/2006/chartDrawing">
    <cdr:from>
      <cdr:x>0.20381</cdr:x>
      <cdr:y>0.05251</cdr:y>
    </cdr:from>
    <cdr:to>
      <cdr:x>0.73205</cdr:x>
      <cdr:y>0.14816</cdr:y>
    </cdr:to>
    <cdr:sp macro="" textlink="">
      <cdr:nvSpPr>
        <cdr:cNvPr id="4" name="文字方塊 3"/>
        <cdr:cNvSpPr txBox="1"/>
      </cdr:nvSpPr>
      <cdr:spPr>
        <a:xfrm xmlns:a="http://schemas.openxmlformats.org/drawingml/2006/main">
          <a:off x="912998" y="152334"/>
          <a:ext cx="2366324" cy="27748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TW" altLang="en-US" sz="1200" b="1"/>
            <a:t>十大死因死亡年齡中位數比較</a:t>
          </a:r>
        </a:p>
      </cdr:txBody>
    </cdr:sp>
  </cdr:relSizeAnchor>
</c:userShapes>
</file>

<file path=word/drawings/drawing7.xml><?xml version="1.0" encoding="utf-8"?>
<c:userShapes xmlns:c="http://schemas.openxmlformats.org/drawingml/2006/chart">
  <cdr:relSizeAnchor xmlns:cdr="http://schemas.openxmlformats.org/drawingml/2006/chartDrawing">
    <cdr:from>
      <cdr:x>0.26624</cdr:x>
      <cdr:y>0.05779</cdr:y>
    </cdr:from>
    <cdr:to>
      <cdr:x>0.76921</cdr:x>
      <cdr:y>0.15412</cdr:y>
    </cdr:to>
    <cdr:sp macro="" textlink="">
      <cdr:nvSpPr>
        <cdr:cNvPr id="2" name="文字方塊 1"/>
        <cdr:cNvSpPr txBox="1"/>
      </cdr:nvSpPr>
      <cdr:spPr>
        <a:xfrm xmlns:a="http://schemas.openxmlformats.org/drawingml/2006/main">
          <a:off x="1178378" y="179615"/>
          <a:ext cx="2226129" cy="29935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TW" altLang="zh-TW" sz="1200" b="1">
              <a:latin typeface="+mn-lt"/>
              <a:ea typeface="+mn-ea"/>
              <a:cs typeface="+mn-cs"/>
            </a:rPr>
            <a:t>澎湖縣兩性標準死亡率比較</a:t>
          </a:r>
          <a:endParaRPr lang="zh-TW" altLang="en-US" sz="1200" b="1"/>
        </a:p>
      </cdr:txBody>
    </cdr:sp>
  </cdr:relSizeAnchor>
</c:userShapes>
</file>

<file path=word/drawings/drawing8.xml><?xml version="1.0" encoding="utf-8"?>
<c:userShapes xmlns:c="http://schemas.openxmlformats.org/drawingml/2006/chart">
  <cdr:relSizeAnchor xmlns:cdr="http://schemas.openxmlformats.org/drawingml/2006/chartDrawing">
    <cdr:from>
      <cdr:x>0.67631</cdr:x>
      <cdr:y>0.91537</cdr:y>
    </cdr:from>
    <cdr:to>
      <cdr:x>0.73418</cdr:x>
      <cdr:y>1</cdr:y>
    </cdr:to>
    <cdr:sp macro="" textlink="">
      <cdr:nvSpPr>
        <cdr:cNvPr id="2" name="文字方塊 1"/>
        <cdr:cNvSpPr txBox="1"/>
      </cdr:nvSpPr>
      <cdr:spPr>
        <a:xfrm xmlns:a="http://schemas.openxmlformats.org/drawingml/2006/main">
          <a:off x="3752850" y="2247901"/>
          <a:ext cx="321129" cy="20782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zh-TW" altLang="en-US" sz="1100"/>
        </a:p>
      </cdr:txBody>
    </cdr:sp>
  </cdr:relSizeAnchor>
  <cdr:relSizeAnchor xmlns:cdr="http://schemas.openxmlformats.org/drawingml/2006/chartDrawing">
    <cdr:from>
      <cdr:x>0.01149</cdr:x>
      <cdr:y>0.11509</cdr:y>
    </cdr:from>
    <cdr:to>
      <cdr:x>0.17431</cdr:x>
      <cdr:y>0.19266</cdr:y>
    </cdr:to>
    <cdr:sp macro="" textlink="">
      <cdr:nvSpPr>
        <cdr:cNvPr id="3" name="文字方塊 2"/>
        <cdr:cNvSpPr txBox="1"/>
      </cdr:nvSpPr>
      <cdr:spPr>
        <a:xfrm xmlns:a="http://schemas.openxmlformats.org/drawingml/2006/main">
          <a:off x="51583" y="305075"/>
          <a:ext cx="730677" cy="20561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TW" altLang="en-US" sz="800"/>
            <a:t>每十萬人口</a:t>
          </a:r>
        </a:p>
      </cdr:txBody>
    </cdr:sp>
  </cdr:relSizeAnchor>
  <cdr:relSizeAnchor xmlns:cdr="http://schemas.openxmlformats.org/drawingml/2006/chartDrawing">
    <cdr:from>
      <cdr:x>0.66748</cdr:x>
      <cdr:y>0.91315</cdr:y>
    </cdr:from>
    <cdr:to>
      <cdr:x>0.73222</cdr:x>
      <cdr:y>1</cdr:y>
    </cdr:to>
    <cdr:sp macro="" textlink="">
      <cdr:nvSpPr>
        <cdr:cNvPr id="4" name="文字方塊 3"/>
        <cdr:cNvSpPr txBox="1"/>
      </cdr:nvSpPr>
      <cdr:spPr>
        <a:xfrm xmlns:a="http://schemas.openxmlformats.org/drawingml/2006/main">
          <a:off x="3703864" y="2242457"/>
          <a:ext cx="359229" cy="21326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TW" altLang="en-US" sz="1100"/>
            <a:t>年</a:t>
          </a:r>
        </a:p>
      </cdr:txBody>
    </cdr:sp>
  </cdr:relSizeAnchor>
</c:userShapes>
</file>

<file path=word/drawings/drawing9.xml><?xml version="1.0" encoding="utf-8"?>
<c:userShapes xmlns:c="http://schemas.openxmlformats.org/drawingml/2006/chart">
  <cdr:relSizeAnchor xmlns:cdr="http://schemas.openxmlformats.org/drawingml/2006/chartDrawing">
    <cdr:from>
      <cdr:x>0.16803</cdr:x>
      <cdr:y>0.08454</cdr:y>
    </cdr:from>
    <cdr:to>
      <cdr:x>0.93803</cdr:x>
      <cdr:y>0.14531</cdr:y>
    </cdr:to>
    <cdr:sp macro="" textlink="">
      <cdr:nvSpPr>
        <cdr:cNvPr id="2" name="文字方塊 1"/>
        <cdr:cNvSpPr txBox="1"/>
      </cdr:nvSpPr>
      <cdr:spPr>
        <a:xfrm xmlns:a="http://schemas.openxmlformats.org/drawingml/2006/main">
          <a:off x="775608" y="348343"/>
          <a:ext cx="3554184" cy="25037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TW" altLang="zh-TW" sz="1200" b="1">
              <a:latin typeface="+mn-lt"/>
              <a:ea typeface="+mn-ea"/>
              <a:cs typeface="+mn-cs"/>
            </a:rPr>
            <a:t>澎湖縣癌症十大死因死亡率與標準死亡率比較</a:t>
          </a:r>
          <a:endParaRPr lang="zh-TW" altLang="en-US" sz="1200" b="1"/>
        </a:p>
      </cdr:txBody>
    </cdr:sp>
  </cdr:relSizeAnchor>
</c:userShapes>
</file>

<file path=word/drawings/drawing10.xml><?xml version="1.0" encoding="utf-8"?>
<c:userShapes xmlns:c="http://schemas.openxmlformats.org/drawingml/2006/chart">
  <cdr:relSizeAnchor xmlns:cdr="http://schemas.openxmlformats.org/drawingml/2006/chartDrawing">
    <cdr:from>
      <cdr:x>0.65283</cdr:x>
      <cdr:y>0.91849</cdr:y>
    </cdr:from>
    <cdr:to>
      <cdr:x>0.72542</cdr:x>
      <cdr:y>0.97947</cdr:y>
    </cdr:to>
    <cdr:sp macro="" textlink="">
      <cdr:nvSpPr>
        <cdr:cNvPr id="2" name="文字方塊 1"/>
        <cdr:cNvSpPr txBox="1"/>
      </cdr:nvSpPr>
      <cdr:spPr>
        <a:xfrm xmlns:a="http://schemas.openxmlformats.org/drawingml/2006/main">
          <a:off x="3445021" y="2589594"/>
          <a:ext cx="383060" cy="17192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zh-TW" altLang="en-US" sz="1100"/>
        </a:p>
      </cdr:txBody>
    </cdr:sp>
  </cdr:relSizeAnchor>
  <cdr:relSizeAnchor xmlns:cdr="http://schemas.openxmlformats.org/drawingml/2006/chartDrawing">
    <cdr:from>
      <cdr:x>0.65992</cdr:x>
      <cdr:y>0.90478</cdr:y>
    </cdr:from>
    <cdr:to>
      <cdr:x>0.71514</cdr:x>
      <cdr:y>0.98608</cdr:y>
    </cdr:to>
    <cdr:sp macro="" textlink="">
      <cdr:nvSpPr>
        <cdr:cNvPr id="3" name="文字方塊 2"/>
        <cdr:cNvSpPr txBox="1"/>
      </cdr:nvSpPr>
      <cdr:spPr>
        <a:xfrm xmlns:a="http://schemas.openxmlformats.org/drawingml/2006/main">
          <a:off x="3482434" y="2550932"/>
          <a:ext cx="291398" cy="22921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TW" altLang="en-US" sz="1100"/>
            <a:t>年</a:t>
          </a:r>
        </a:p>
      </cdr:txBody>
    </cdr:sp>
  </cdr:relSizeAnchor>
  <cdr:relSizeAnchor xmlns:cdr="http://schemas.openxmlformats.org/drawingml/2006/chartDrawing">
    <cdr:from>
      <cdr:x>0.02454</cdr:x>
      <cdr:y>0.05285</cdr:y>
    </cdr:from>
    <cdr:to>
      <cdr:x>0.10634</cdr:x>
      <cdr:y>0.13821</cdr:y>
    </cdr:to>
    <cdr:sp macro="" textlink="">
      <cdr:nvSpPr>
        <cdr:cNvPr id="4" name="文字方塊 3"/>
        <cdr:cNvSpPr txBox="1"/>
      </cdr:nvSpPr>
      <cdr:spPr>
        <a:xfrm xmlns:a="http://schemas.openxmlformats.org/drawingml/2006/main">
          <a:off x="182880" y="198120"/>
          <a:ext cx="609600" cy="32004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zh-TW" altLang="en-US" sz="1100"/>
        </a:p>
      </cdr:txBody>
    </cdr:sp>
  </cdr:relSizeAnchor>
  <cdr:relSizeAnchor xmlns:cdr="http://schemas.openxmlformats.org/drawingml/2006/chartDrawing">
    <cdr:from>
      <cdr:x>0.12662</cdr:x>
      <cdr:y>0.09311</cdr:y>
    </cdr:from>
    <cdr:to>
      <cdr:x>0.69092</cdr:x>
      <cdr:y>0.20857</cdr:y>
    </cdr:to>
    <cdr:sp macro="" textlink="">
      <cdr:nvSpPr>
        <cdr:cNvPr id="5" name="文字方塊 4"/>
        <cdr:cNvSpPr txBox="1"/>
      </cdr:nvSpPr>
      <cdr:spPr>
        <a:xfrm xmlns:a="http://schemas.openxmlformats.org/drawingml/2006/main">
          <a:off x="595993" y="272143"/>
          <a:ext cx="2656114" cy="33745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TW" altLang="zh-TW" sz="1200" b="1">
              <a:latin typeface="+mn-lt"/>
              <a:ea typeface="+mn-ea"/>
              <a:cs typeface="+mn-cs"/>
            </a:rPr>
            <a:t>近</a:t>
          </a:r>
          <a:r>
            <a:rPr lang="en-US" altLang="zh-TW" sz="1200" b="1">
              <a:latin typeface="+mn-lt"/>
              <a:ea typeface="+mn-ea"/>
              <a:cs typeface="+mn-cs"/>
            </a:rPr>
            <a:t>10</a:t>
          </a:r>
          <a:r>
            <a:rPr lang="zh-TW" altLang="zh-TW" sz="1200" b="1">
              <a:latin typeface="+mn-lt"/>
              <a:ea typeface="+mn-ea"/>
              <a:cs typeface="+mn-cs"/>
            </a:rPr>
            <a:t>年多數癌症死亡年齡中位數</a:t>
          </a:r>
          <a:endParaRPr lang="zh-TW" altLang="en-US" sz="1200" b="1"/>
        </a:p>
      </cdr:txBody>
    </cdr:sp>
  </cdr:relSizeAnchor>
</c:userShape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282442-2600-4A93-A0AA-0502603F7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1029</Words>
  <Characters>5868</Characters>
  <Application>Microsoft Office Word</Application>
  <DocSecurity>0</DocSecurity>
  <Lines>48</Lines>
  <Paragraphs>13</Paragraphs>
  <ScaleCrop>false</ScaleCrop>
  <Company/>
  <LinksUpToDate>false</LinksUpToDate>
  <CharactersWithSpaces>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2018-10-28T07:35:00Z</cp:lastPrinted>
  <dcterms:created xsi:type="dcterms:W3CDTF">2019-08-27T06:13:00Z</dcterms:created>
  <dcterms:modified xsi:type="dcterms:W3CDTF">2019-08-27T06:13:00Z</dcterms:modified>
</cp:coreProperties>
</file>