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2EBA" w:rsidRPr="00392415" w:rsidRDefault="00FE519B" w:rsidP="00252895">
      <w:pPr>
        <w:jc w:val="center"/>
        <w:rPr>
          <w:rFonts w:ascii="標楷體" w:eastAsia="標楷體" w:hAnsi="標楷體"/>
          <w:b/>
          <w:color w:val="4E74A2" w:themeColor="accent6" w:themeShade="BF"/>
          <w:sz w:val="56"/>
          <w:szCs w:val="56"/>
          <w:u w:val="single"/>
        </w:rPr>
      </w:pPr>
      <w:r w:rsidRPr="00392415">
        <w:rPr>
          <w:rFonts w:ascii="標楷體" w:eastAsia="標楷體" w:hAnsi="標楷體" w:cs="Segoe UI" w:hint="eastAsia"/>
          <w:b/>
          <w:color w:val="4E74A2" w:themeColor="accent6" w:themeShade="BF"/>
          <w:sz w:val="52"/>
          <w:szCs w:val="52"/>
          <w:shd w:val="clear" w:color="auto" w:fill="FFFFFF"/>
        </w:rPr>
        <w:t>器官捐贈</w:t>
      </w:r>
      <w:r w:rsidR="008272B8" w:rsidRPr="00392415">
        <w:rPr>
          <w:rFonts w:ascii="標楷體" w:eastAsia="標楷體" w:hAnsi="標楷體" w:hint="eastAsia"/>
          <w:b/>
          <w:color w:val="4E74A2" w:themeColor="accent6" w:themeShade="BF"/>
          <w:sz w:val="52"/>
          <w:szCs w:val="52"/>
          <w:u w:val="single"/>
        </w:rPr>
        <w:t>Q</w:t>
      </w:r>
      <w:proofErr w:type="gramStart"/>
      <w:r w:rsidR="008272B8" w:rsidRPr="00392415">
        <w:rPr>
          <w:rFonts w:ascii="標楷體" w:eastAsia="標楷體" w:hAnsi="標楷體" w:hint="eastAsia"/>
          <w:b/>
          <w:color w:val="4E74A2" w:themeColor="accent6" w:themeShade="BF"/>
          <w:sz w:val="52"/>
          <w:szCs w:val="52"/>
          <w:u w:val="single"/>
        </w:rPr>
        <w:t>＆</w:t>
      </w:r>
      <w:proofErr w:type="gramEnd"/>
      <w:r w:rsidR="008272B8" w:rsidRPr="00392415">
        <w:rPr>
          <w:rFonts w:ascii="標楷體" w:eastAsia="標楷體" w:hAnsi="標楷體" w:hint="eastAsia"/>
          <w:b/>
          <w:color w:val="4E74A2" w:themeColor="accent6" w:themeShade="BF"/>
          <w:sz w:val="56"/>
          <w:szCs w:val="56"/>
          <w:u w:val="single"/>
        </w:rPr>
        <w:t>A</w:t>
      </w:r>
    </w:p>
    <w:tbl>
      <w:tblPr>
        <w:tblStyle w:val="-20"/>
        <w:tblW w:w="0" w:type="auto"/>
        <w:tblLook w:val="04A0"/>
      </w:tblPr>
      <w:tblGrid>
        <w:gridCol w:w="8522"/>
      </w:tblGrid>
      <w:tr w:rsidR="00C82EBA" w:rsidRPr="0099388F" w:rsidTr="00F5682B">
        <w:trPr>
          <w:cnfStyle w:val="100000000000"/>
        </w:trPr>
        <w:tc>
          <w:tcPr>
            <w:cnfStyle w:val="001000000000"/>
            <w:tcW w:w="8522" w:type="dxa"/>
            <w:shd w:val="clear" w:color="auto" w:fill="F5E4A9" w:themeFill="accent3" w:themeFillTint="66"/>
          </w:tcPr>
          <w:p w:rsidR="00252895" w:rsidRPr="00252895" w:rsidRDefault="00C82EBA" w:rsidP="003C2699">
            <w:pPr>
              <w:jc w:val="both"/>
              <w:rPr>
                <w:rFonts w:ascii="Segoe UI" w:hAnsi="Segoe UI" w:cs="Segoe UI"/>
                <w:color w:val="000000" w:themeColor="text1"/>
                <w:sz w:val="32"/>
                <w:szCs w:val="32"/>
                <w:u w:val="single"/>
                <w:shd w:val="clear" w:color="auto" w:fill="FFFFFF"/>
              </w:rPr>
            </w:pPr>
            <w:r w:rsidRPr="00252895">
              <w:rPr>
                <w:rFonts w:ascii="標楷體" w:eastAsia="標楷體" w:hAnsi="標楷體" w:cs="Segoe UI" w:hint="eastAsia"/>
                <w:color w:val="000000" w:themeColor="text1"/>
                <w:kern w:val="0"/>
                <w:sz w:val="32"/>
                <w:szCs w:val="32"/>
                <w:u w:val="single"/>
              </w:rPr>
              <w:t>Q1:</w:t>
            </w:r>
            <w:r w:rsidR="00252895" w:rsidRPr="00252895">
              <w:rPr>
                <w:rFonts w:ascii="標楷體" w:eastAsia="標楷體" w:hAnsi="標楷體" w:hint="eastAsia"/>
                <w:sz w:val="32"/>
                <w:szCs w:val="32"/>
                <w:u w:val="single"/>
              </w:rPr>
              <w:t xml:space="preserve"> </w:t>
            </w:r>
            <w:r w:rsidR="00252895" w:rsidRPr="00252895">
              <w:rPr>
                <w:rFonts w:ascii="標楷體" w:eastAsia="標楷體" w:hAnsi="標楷體" w:hint="eastAsia"/>
                <w:color w:val="000000" w:themeColor="text1"/>
                <w:sz w:val="32"/>
                <w:szCs w:val="32"/>
                <w:u w:val="single"/>
              </w:rPr>
              <w:t>什麼是器官捐贈?</w:t>
            </w:r>
          </w:p>
        </w:tc>
      </w:tr>
      <w:tr w:rsidR="003C2699" w:rsidRPr="0099388F" w:rsidTr="00F5682B">
        <w:trPr>
          <w:cnfStyle w:val="000000100000"/>
        </w:trPr>
        <w:tc>
          <w:tcPr>
            <w:cnfStyle w:val="001000000000"/>
            <w:tcW w:w="8522" w:type="dxa"/>
          </w:tcPr>
          <w:p w:rsidR="003C2699" w:rsidRPr="00252895" w:rsidRDefault="003C2699" w:rsidP="00252895">
            <w:pPr>
              <w:jc w:val="both"/>
              <w:rPr>
                <w:rFonts w:ascii="標楷體" w:eastAsia="標楷體" w:hAnsi="標楷體" w:cs="Segoe UI" w:hint="eastAsia"/>
                <w:b w:val="0"/>
                <w:color w:val="000000" w:themeColor="text1"/>
                <w:kern w:val="0"/>
                <w:sz w:val="32"/>
                <w:szCs w:val="32"/>
                <w:u w:val="single"/>
              </w:rPr>
            </w:pPr>
            <w:r w:rsidRPr="00252895">
              <w:rPr>
                <w:rFonts w:ascii="標楷體" w:eastAsia="標楷體" w:hAnsi="標楷體" w:hint="eastAsia"/>
                <w:b w:val="0"/>
                <w:sz w:val="32"/>
                <w:szCs w:val="32"/>
              </w:rPr>
              <w:t>A1:</w:t>
            </w:r>
            <w:r w:rsidRPr="00252895">
              <w:rPr>
                <w:rFonts w:ascii="標楷體" w:eastAsia="標楷體" w:hAnsi="標楷體"/>
                <w:b w:val="0"/>
                <w:sz w:val="32"/>
                <w:szCs w:val="32"/>
              </w:rPr>
              <w:t>指</w:t>
            </w:r>
            <w:proofErr w:type="gramStart"/>
            <w:r w:rsidRPr="00252895">
              <w:rPr>
                <w:rFonts w:ascii="標楷體" w:eastAsia="標楷體" w:hAnsi="標楷體"/>
                <w:b w:val="0"/>
                <w:sz w:val="32"/>
                <w:szCs w:val="32"/>
              </w:rPr>
              <w:t>一</w:t>
            </w:r>
            <w:proofErr w:type="gramEnd"/>
            <w:r w:rsidRPr="00252895">
              <w:rPr>
                <w:rFonts w:ascii="標楷體" w:eastAsia="標楷體" w:hAnsi="標楷體"/>
                <w:b w:val="0"/>
                <w:sz w:val="32"/>
                <w:szCs w:val="32"/>
              </w:rPr>
              <w:t>個人完成個人意願的簽署或家屬的同意，將其可用的器官或組織，無償捐贈給需要的病患，以幫助其恢復健康，改善生活品質。</w:t>
            </w:r>
          </w:p>
        </w:tc>
      </w:tr>
      <w:tr w:rsidR="008272B8" w:rsidRPr="0099388F" w:rsidTr="00F5682B">
        <w:tc>
          <w:tcPr>
            <w:cnfStyle w:val="001000000000"/>
            <w:tcW w:w="8522" w:type="dxa"/>
            <w:shd w:val="clear" w:color="auto" w:fill="F5E4A9" w:themeFill="accent3" w:themeFillTint="66"/>
          </w:tcPr>
          <w:p w:rsidR="008272B8" w:rsidRPr="00252895" w:rsidRDefault="008272B8" w:rsidP="008272B8">
            <w:pPr>
              <w:rPr>
                <w:rFonts w:ascii="標楷體" w:eastAsia="標楷體" w:hAnsi="標楷體" w:cs="Segoe UI"/>
                <w:color w:val="000000" w:themeColor="text1"/>
                <w:kern w:val="0"/>
                <w:sz w:val="32"/>
                <w:szCs w:val="32"/>
                <w:u w:val="single"/>
              </w:rPr>
            </w:pPr>
            <w:r w:rsidRPr="00252895">
              <w:rPr>
                <w:rFonts w:ascii="標楷體" w:eastAsia="標楷體" w:hAnsi="標楷體" w:hint="eastAsia"/>
                <w:color w:val="000000" w:themeColor="text1"/>
                <w:sz w:val="32"/>
                <w:szCs w:val="32"/>
                <w:u w:val="single"/>
              </w:rPr>
              <w:t>Q2:</w:t>
            </w:r>
            <w:r w:rsidR="003C2699" w:rsidRPr="00252895">
              <w:rPr>
                <w:rFonts w:ascii="標楷體" w:eastAsia="標楷體" w:hAnsi="標楷體"/>
                <w:color w:val="000000" w:themeColor="text1"/>
                <w:sz w:val="32"/>
                <w:szCs w:val="32"/>
                <w:u w:val="single"/>
              </w:rPr>
              <w:t xml:space="preserve"> 哪些器官、組織可以捐贈？</w:t>
            </w:r>
          </w:p>
        </w:tc>
      </w:tr>
      <w:tr w:rsidR="007D71AE" w:rsidRPr="0099388F" w:rsidTr="00F5682B">
        <w:trPr>
          <w:cnfStyle w:val="000000100000"/>
        </w:trPr>
        <w:tc>
          <w:tcPr>
            <w:cnfStyle w:val="001000000000"/>
            <w:tcW w:w="8522" w:type="dxa"/>
          </w:tcPr>
          <w:p w:rsidR="007D71AE" w:rsidRPr="00252895" w:rsidRDefault="007D71AE" w:rsidP="008272B8">
            <w:pPr>
              <w:rPr>
                <w:rFonts w:ascii="標楷體" w:eastAsia="標楷體" w:hAnsi="標楷體" w:hint="eastAsia"/>
                <w:b w:val="0"/>
                <w:color w:val="000000" w:themeColor="text1"/>
                <w:sz w:val="32"/>
                <w:szCs w:val="32"/>
                <w:u w:val="single"/>
              </w:rPr>
            </w:pPr>
            <w:r w:rsidRPr="00252895">
              <w:rPr>
                <w:rFonts w:ascii="標楷體" w:eastAsia="標楷體" w:hAnsi="標楷體" w:hint="eastAsia"/>
                <w:b w:val="0"/>
                <w:sz w:val="32"/>
                <w:szCs w:val="32"/>
              </w:rPr>
              <w:t>A2:</w:t>
            </w:r>
            <w:r w:rsidRPr="00252895">
              <w:rPr>
                <w:rFonts w:ascii="標楷體" w:eastAsia="標楷體" w:hAnsi="標楷體"/>
                <w:b w:val="0"/>
                <w:sz w:val="32"/>
                <w:szCs w:val="32"/>
              </w:rPr>
              <w:t>依據人體器官移植條例施行細則規定，移植的器官類目包括：心臟、肝臟、腎臟、肺臟、胰臟、小腸、骨骼、眼角膜及其他經中央衛生主管機關指定</w:t>
            </w:r>
            <w:proofErr w:type="gramStart"/>
            <w:r w:rsidRPr="00252895">
              <w:rPr>
                <w:rFonts w:ascii="標楷體" w:eastAsia="標楷體" w:hAnsi="標楷體"/>
                <w:b w:val="0"/>
                <w:sz w:val="32"/>
                <w:szCs w:val="32"/>
              </w:rPr>
              <w:t>之類目</w:t>
            </w:r>
            <w:proofErr w:type="gramEnd"/>
            <w:r w:rsidRPr="00252895">
              <w:rPr>
                <w:rFonts w:ascii="標楷體" w:eastAsia="標楷體" w:hAnsi="標楷體"/>
                <w:b w:val="0"/>
                <w:sz w:val="32"/>
                <w:szCs w:val="32"/>
              </w:rPr>
              <w:t>。</w:t>
            </w:r>
          </w:p>
        </w:tc>
      </w:tr>
      <w:tr w:rsidR="008272B8" w:rsidRPr="0099388F" w:rsidTr="00F5682B">
        <w:tc>
          <w:tcPr>
            <w:cnfStyle w:val="001000000000"/>
            <w:tcW w:w="8522" w:type="dxa"/>
            <w:shd w:val="clear" w:color="auto" w:fill="F5E4A9" w:themeFill="accent3" w:themeFillTint="66"/>
          </w:tcPr>
          <w:p w:rsidR="008272B8" w:rsidRPr="00252895" w:rsidRDefault="008272B8" w:rsidP="007D71AE">
            <w:pPr>
              <w:rPr>
                <w:rFonts w:ascii="標楷體" w:eastAsia="標楷體" w:hAnsi="標楷體" w:cs="Segoe UI"/>
                <w:color w:val="000000" w:themeColor="text1"/>
                <w:kern w:val="0"/>
                <w:sz w:val="32"/>
                <w:szCs w:val="32"/>
                <w:u w:val="single"/>
              </w:rPr>
            </w:pPr>
            <w:r w:rsidRPr="00252895">
              <w:rPr>
                <w:rFonts w:ascii="標楷體" w:eastAsia="標楷體" w:hAnsi="標楷體" w:hint="eastAsia"/>
                <w:color w:val="000000" w:themeColor="text1"/>
                <w:sz w:val="32"/>
                <w:szCs w:val="32"/>
                <w:u w:val="single"/>
              </w:rPr>
              <w:t>Q3:</w:t>
            </w:r>
            <w:r w:rsidR="007D71AE" w:rsidRPr="00252895">
              <w:rPr>
                <w:rFonts w:ascii="標楷體" w:eastAsia="標楷體" w:hAnsi="標楷體" w:cs="Segoe UI"/>
                <w:color w:val="000000" w:themeColor="text1"/>
                <w:kern w:val="0"/>
                <w:sz w:val="32"/>
                <w:szCs w:val="32"/>
                <w:u w:val="single"/>
              </w:rPr>
              <w:t xml:space="preserve"> </w:t>
            </w:r>
            <w:r w:rsidR="007D71AE" w:rsidRPr="00252895">
              <w:rPr>
                <w:rFonts w:ascii="標楷體" w:eastAsia="標楷體" w:hAnsi="標楷體"/>
                <w:color w:val="000000" w:themeColor="text1"/>
                <w:sz w:val="32"/>
                <w:szCs w:val="32"/>
                <w:u w:val="single"/>
              </w:rPr>
              <w:t>器官捐贈有哪些種類？</w:t>
            </w:r>
          </w:p>
        </w:tc>
      </w:tr>
      <w:tr w:rsidR="007D71AE" w:rsidRPr="00F5682B" w:rsidTr="00F5682B">
        <w:trPr>
          <w:cnfStyle w:val="000000100000"/>
        </w:trPr>
        <w:tc>
          <w:tcPr>
            <w:cnfStyle w:val="001000000000"/>
            <w:tcW w:w="8522" w:type="dxa"/>
          </w:tcPr>
          <w:p w:rsidR="007D71AE" w:rsidRPr="00252895" w:rsidRDefault="007D71AE" w:rsidP="007D71AE">
            <w:pPr>
              <w:widowControl/>
              <w:rPr>
                <w:rFonts w:ascii="標楷體" w:eastAsia="標楷體" w:hAnsi="標楷體" w:cs="新細明體" w:hint="eastAsia"/>
                <w:b w:val="0"/>
                <w:kern w:val="0"/>
                <w:sz w:val="32"/>
                <w:szCs w:val="32"/>
              </w:rPr>
            </w:pPr>
            <w:r w:rsidRPr="00252895">
              <w:rPr>
                <w:rFonts w:ascii="標楷體" w:eastAsia="標楷體" w:hAnsi="標楷體" w:cs="新細明體" w:hint="eastAsia"/>
                <w:b w:val="0"/>
                <w:kern w:val="0"/>
                <w:sz w:val="32"/>
                <w:szCs w:val="32"/>
              </w:rPr>
              <w:t>A3:</w:t>
            </w:r>
          </w:p>
          <w:p w:rsidR="007D71AE" w:rsidRPr="007D71AE" w:rsidRDefault="007D71AE" w:rsidP="007D71AE">
            <w:pPr>
              <w:widowControl/>
              <w:rPr>
                <w:rFonts w:ascii="標楷體" w:eastAsia="標楷體" w:hAnsi="標楷體" w:cs="新細明體"/>
                <w:b w:val="0"/>
                <w:kern w:val="0"/>
                <w:sz w:val="32"/>
                <w:szCs w:val="32"/>
              </w:rPr>
            </w:pPr>
            <w:r w:rsidRPr="00252895">
              <w:rPr>
                <w:rFonts w:ascii="標楷體" w:eastAsia="標楷體" w:hAnsi="標楷體" w:cs="新細明體" w:hint="eastAsia"/>
                <w:b w:val="0"/>
                <w:kern w:val="0"/>
                <w:sz w:val="32"/>
                <w:szCs w:val="32"/>
              </w:rPr>
              <w:t>1.</w:t>
            </w:r>
            <w:r w:rsidRPr="007D71AE">
              <w:rPr>
                <w:rFonts w:ascii="標楷體" w:eastAsia="標楷體" w:hAnsi="標楷體" w:cs="新細明體"/>
                <w:b w:val="0"/>
                <w:kern w:val="0"/>
                <w:sz w:val="32"/>
                <w:szCs w:val="32"/>
              </w:rPr>
              <w:t>活體捐贈：病患因疾病導致肝臟或腎臟功能衰竭，經醫師評估病患適合進行器官移植以恢復健康，且其五等親的親屬中有身體健康並經醫院進行心理、社會及醫學評估，認為適合捐贈，且簽署捐贈意願者，方能進行移植手術。</w:t>
            </w:r>
          </w:p>
          <w:p w:rsidR="007D71AE" w:rsidRPr="00252895" w:rsidRDefault="007D71AE" w:rsidP="007D71AE">
            <w:pPr>
              <w:rPr>
                <w:rFonts w:ascii="標楷體" w:eastAsia="標楷體" w:hAnsi="標楷體" w:hint="eastAsia"/>
                <w:color w:val="000000" w:themeColor="text1"/>
                <w:sz w:val="32"/>
                <w:szCs w:val="32"/>
              </w:rPr>
            </w:pPr>
            <w:r w:rsidRPr="00252895">
              <w:rPr>
                <w:rFonts w:ascii="標楷體" w:eastAsia="標楷體" w:hAnsi="標楷體" w:cs="新細明體" w:hint="eastAsia"/>
                <w:b w:val="0"/>
                <w:bCs w:val="0"/>
                <w:kern w:val="0"/>
                <w:sz w:val="32"/>
                <w:szCs w:val="32"/>
              </w:rPr>
              <w:t>2.</w:t>
            </w:r>
            <w:r w:rsidRPr="00252895">
              <w:rPr>
                <w:rFonts w:ascii="標楷體" w:eastAsia="標楷體" w:hAnsi="標楷體" w:cs="新細明體"/>
                <w:b w:val="0"/>
                <w:bCs w:val="0"/>
                <w:kern w:val="0"/>
                <w:sz w:val="32"/>
                <w:szCs w:val="32"/>
              </w:rPr>
              <w:t>屍體捐贈：必須在器官捐贈者經其診治醫師判定病人死亡後為之。前述死亡以腦死判定者，應依中央衛生主管機關規定之判定程序為之。</w:t>
            </w:r>
          </w:p>
        </w:tc>
      </w:tr>
      <w:tr w:rsidR="008272B8" w:rsidRPr="0099388F" w:rsidTr="00F5682B">
        <w:tc>
          <w:tcPr>
            <w:cnfStyle w:val="001000000000"/>
            <w:tcW w:w="8522" w:type="dxa"/>
            <w:shd w:val="clear" w:color="auto" w:fill="F5E4A9" w:themeFill="accent3" w:themeFillTint="66"/>
          </w:tcPr>
          <w:p w:rsidR="00BD2DA9" w:rsidRPr="00252895" w:rsidRDefault="00C82EBA" w:rsidP="00252895">
            <w:pPr>
              <w:rPr>
                <w:rFonts w:ascii="標楷體" w:eastAsia="標楷體" w:hAnsi="標楷體" w:cs="Segoe UI"/>
                <w:color w:val="000000" w:themeColor="text1"/>
                <w:kern w:val="0"/>
                <w:sz w:val="32"/>
                <w:szCs w:val="32"/>
                <w:u w:val="single"/>
              </w:rPr>
            </w:pPr>
            <w:r w:rsidRPr="00252895">
              <w:rPr>
                <w:rFonts w:ascii="標楷體" w:eastAsia="標楷體" w:hAnsi="標楷體" w:hint="eastAsia"/>
                <w:color w:val="000000" w:themeColor="text1"/>
                <w:sz w:val="32"/>
                <w:szCs w:val="32"/>
                <w:u w:val="single"/>
              </w:rPr>
              <w:lastRenderedPageBreak/>
              <w:t xml:space="preserve"> </w:t>
            </w:r>
            <w:r w:rsidR="008272B8" w:rsidRPr="00252895">
              <w:rPr>
                <w:rFonts w:ascii="標楷體" w:eastAsia="標楷體" w:hAnsi="標楷體" w:hint="eastAsia"/>
                <w:color w:val="000000" w:themeColor="text1"/>
                <w:sz w:val="32"/>
                <w:szCs w:val="32"/>
                <w:u w:val="single"/>
              </w:rPr>
              <w:t>Q</w:t>
            </w:r>
            <w:r w:rsidR="00BD2DA9" w:rsidRPr="00252895">
              <w:rPr>
                <w:rFonts w:ascii="標楷體" w:eastAsia="標楷體" w:hAnsi="標楷體" w:hint="eastAsia"/>
                <w:color w:val="000000" w:themeColor="text1"/>
                <w:sz w:val="32"/>
                <w:szCs w:val="32"/>
                <w:u w:val="single"/>
              </w:rPr>
              <w:t>4:</w:t>
            </w:r>
            <w:r w:rsidR="00252895" w:rsidRPr="00252895">
              <w:rPr>
                <w:rFonts w:ascii="標楷體" w:eastAsia="標楷體" w:hAnsi="標楷體" w:cs="Segoe UI"/>
                <w:color w:val="000000" w:themeColor="text1"/>
                <w:sz w:val="32"/>
                <w:szCs w:val="32"/>
                <w:u w:val="single"/>
              </w:rPr>
              <w:t>如果我就醫前便已表達了器官捐贈的意願，萬一我在醫院就醫時，是否會影響醫療人員對我的照顧品質？</w:t>
            </w:r>
          </w:p>
        </w:tc>
      </w:tr>
      <w:tr w:rsidR="007D71AE" w:rsidRPr="0099388F" w:rsidTr="00F5682B">
        <w:trPr>
          <w:cnfStyle w:val="000000100000"/>
        </w:trPr>
        <w:tc>
          <w:tcPr>
            <w:cnfStyle w:val="001000000000"/>
            <w:tcW w:w="8522" w:type="dxa"/>
          </w:tcPr>
          <w:p w:rsidR="00252895" w:rsidRDefault="00392415" w:rsidP="007D71AE">
            <w:pPr>
              <w:rPr>
                <w:rFonts w:ascii="標楷體" w:eastAsia="標楷體" w:hAnsi="標楷體" w:hint="eastAsia"/>
                <w:b w:val="0"/>
                <w:sz w:val="32"/>
                <w:szCs w:val="32"/>
              </w:rPr>
            </w:pPr>
            <w:r w:rsidRPr="00252895">
              <w:rPr>
                <w:rFonts w:ascii="標楷體" w:eastAsia="標楷體" w:hAnsi="標楷體" w:hint="eastAsia"/>
                <w:b w:val="0"/>
                <w:sz w:val="32"/>
                <w:szCs w:val="32"/>
              </w:rPr>
              <w:t>A4:</w:t>
            </w:r>
            <w:r w:rsidR="007D71AE" w:rsidRPr="00252895">
              <w:rPr>
                <w:rFonts w:ascii="標楷體" w:eastAsia="標楷體" w:hAnsi="標楷體"/>
                <w:b w:val="0"/>
                <w:sz w:val="32"/>
                <w:szCs w:val="32"/>
              </w:rPr>
              <w:t>若您生病或受傷送</w:t>
            </w:r>
            <w:proofErr w:type="gramStart"/>
            <w:r w:rsidR="007D71AE" w:rsidRPr="00252895">
              <w:rPr>
                <w:rFonts w:ascii="標楷體" w:eastAsia="標楷體" w:hAnsi="標楷體"/>
                <w:b w:val="0"/>
                <w:sz w:val="32"/>
                <w:szCs w:val="32"/>
              </w:rPr>
              <w:t>醫</w:t>
            </w:r>
            <w:proofErr w:type="gramEnd"/>
            <w:r w:rsidR="007D71AE" w:rsidRPr="00252895">
              <w:rPr>
                <w:rFonts w:ascii="標楷體" w:eastAsia="標楷體" w:hAnsi="標楷體"/>
                <w:b w:val="0"/>
                <w:sz w:val="32"/>
                <w:szCs w:val="32"/>
              </w:rPr>
              <w:t>，醫療團隊會將您列為優先拯救之生命。只有在所有挽救您生命之方式都失敗、被宣告腦死之後，才會徵詢家屬有關器官捐贈的意願。醫療人員對您的照顧品質並不會受到影響。</w:t>
            </w:r>
          </w:p>
          <w:p w:rsidR="00252895" w:rsidRPr="00252895" w:rsidRDefault="00252895" w:rsidP="007D71AE">
            <w:pPr>
              <w:rPr>
                <w:rFonts w:ascii="標楷體" w:eastAsia="標楷體" w:hAnsi="標楷體" w:hint="eastAsia"/>
                <w:b w:val="0"/>
                <w:sz w:val="32"/>
                <w:szCs w:val="32"/>
              </w:rPr>
            </w:pPr>
            <w:r w:rsidRPr="00252895">
              <w:rPr>
                <w:rFonts w:ascii="標楷體" w:eastAsia="標楷體" w:hAnsi="標楷體" w:cs="Segoe UI"/>
                <w:color w:val="000000" w:themeColor="text1"/>
                <w:sz w:val="32"/>
                <w:szCs w:val="32"/>
                <w:u w:val="single"/>
                <w:shd w:val="clear" w:color="auto" w:fill="FFFFFF"/>
              </w:rPr>
              <w:t>我捐贈的器官是否會被良好的運用？</w:t>
            </w:r>
          </w:p>
        </w:tc>
      </w:tr>
      <w:tr w:rsidR="008272B8" w:rsidRPr="0099388F" w:rsidTr="00F5682B">
        <w:tc>
          <w:tcPr>
            <w:cnfStyle w:val="001000000000"/>
            <w:tcW w:w="8522" w:type="dxa"/>
            <w:shd w:val="clear" w:color="auto" w:fill="F5E4A9" w:themeFill="accent3" w:themeFillTint="66"/>
          </w:tcPr>
          <w:p w:rsidR="008272B8" w:rsidRPr="00252895" w:rsidRDefault="008272B8" w:rsidP="00252895">
            <w:pPr>
              <w:rPr>
                <w:rFonts w:ascii="標楷體" w:eastAsia="標楷體" w:hAnsi="標楷體"/>
                <w:color w:val="000000" w:themeColor="text1"/>
                <w:sz w:val="32"/>
                <w:szCs w:val="32"/>
                <w:u w:val="single"/>
              </w:rPr>
            </w:pPr>
            <w:r w:rsidRPr="00252895">
              <w:rPr>
                <w:rFonts w:ascii="標楷體" w:eastAsia="標楷體" w:hAnsi="標楷體" w:hint="eastAsia"/>
                <w:color w:val="000000" w:themeColor="text1"/>
                <w:sz w:val="32"/>
                <w:szCs w:val="32"/>
                <w:u w:val="single"/>
              </w:rPr>
              <w:t>Q5:</w:t>
            </w:r>
            <w:r w:rsidR="00252895" w:rsidRPr="00252895">
              <w:rPr>
                <w:rFonts w:ascii="標楷體" w:eastAsia="標楷體" w:hAnsi="標楷體" w:cs="Segoe UI"/>
                <w:color w:val="000000" w:themeColor="text1"/>
                <w:sz w:val="32"/>
                <w:szCs w:val="32"/>
                <w:u w:val="single"/>
              </w:rPr>
              <w:t>我捐贈的器官是否會被良好的運用？</w:t>
            </w:r>
          </w:p>
        </w:tc>
      </w:tr>
      <w:tr w:rsidR="007D71AE" w:rsidRPr="0099388F" w:rsidTr="00F5682B">
        <w:trPr>
          <w:cnfStyle w:val="000000100000"/>
        </w:trPr>
        <w:tc>
          <w:tcPr>
            <w:cnfStyle w:val="001000000000"/>
            <w:tcW w:w="8522" w:type="dxa"/>
          </w:tcPr>
          <w:p w:rsidR="007D71AE" w:rsidRPr="00252895" w:rsidRDefault="00392415" w:rsidP="008272B8">
            <w:pPr>
              <w:rPr>
                <w:rFonts w:ascii="標楷體" w:eastAsia="標楷體" w:hAnsi="標楷體" w:hint="eastAsia"/>
                <w:b w:val="0"/>
                <w:color w:val="000000" w:themeColor="text1"/>
                <w:sz w:val="32"/>
                <w:szCs w:val="32"/>
                <w:u w:val="single"/>
              </w:rPr>
            </w:pPr>
            <w:r w:rsidRPr="00252895">
              <w:rPr>
                <w:rFonts w:ascii="標楷體" w:eastAsia="標楷體" w:hAnsi="標楷體" w:hint="eastAsia"/>
                <w:b w:val="0"/>
                <w:sz w:val="32"/>
                <w:szCs w:val="32"/>
              </w:rPr>
              <w:t>A5:</w:t>
            </w:r>
            <w:r w:rsidR="007D71AE" w:rsidRPr="00252895">
              <w:rPr>
                <w:rFonts w:ascii="標楷體" w:eastAsia="標楷體" w:hAnsi="標楷體"/>
                <w:b w:val="0"/>
                <w:sz w:val="32"/>
                <w:szCs w:val="32"/>
              </w:rPr>
              <w:t>目前我國有一套統整的登錄、分配資訊系統，將全國的器官等候者及捐贈者進行登錄與配對，而器官分配原則是參考先進國家做法並經過許多專家多次會議討論訂定，因此若您捐贈了器官，一定會經由最公平、公正的分配系統提供給最適合的受贈者。</w:t>
            </w:r>
          </w:p>
        </w:tc>
      </w:tr>
      <w:tr w:rsidR="008272B8" w:rsidRPr="0099388F" w:rsidTr="00F5682B">
        <w:tc>
          <w:tcPr>
            <w:cnfStyle w:val="001000000000"/>
            <w:tcW w:w="8522" w:type="dxa"/>
            <w:shd w:val="clear" w:color="auto" w:fill="F5E4A9" w:themeFill="accent3" w:themeFillTint="66"/>
          </w:tcPr>
          <w:p w:rsidR="008272B8" w:rsidRPr="00252895" w:rsidRDefault="008272B8" w:rsidP="00611828">
            <w:pPr>
              <w:rPr>
                <w:rFonts w:ascii="標楷體" w:eastAsia="標楷體" w:hAnsi="標楷體"/>
                <w:bCs w:val="0"/>
                <w:color w:val="000000" w:themeColor="text1"/>
                <w:sz w:val="32"/>
                <w:szCs w:val="32"/>
                <w:u w:val="single"/>
              </w:rPr>
            </w:pPr>
            <w:r w:rsidRPr="00252895">
              <w:rPr>
                <w:rFonts w:ascii="標楷體" w:eastAsia="標楷體" w:hAnsi="標楷體" w:hint="eastAsia"/>
                <w:color w:val="000000" w:themeColor="text1"/>
                <w:sz w:val="32"/>
                <w:szCs w:val="32"/>
                <w:u w:val="single"/>
              </w:rPr>
              <w:t>Q6:</w:t>
            </w:r>
            <w:r w:rsidR="007D71AE" w:rsidRPr="00252895">
              <w:rPr>
                <w:rFonts w:ascii="標楷體" w:eastAsia="標楷體" w:hAnsi="標楷體" w:cstheme="majorBidi"/>
                <w:bCs w:val="0"/>
                <w:color w:val="000000" w:themeColor="text1"/>
                <w:sz w:val="32"/>
                <w:szCs w:val="32"/>
                <w:u w:val="single"/>
              </w:rPr>
              <w:t xml:space="preserve"> </w:t>
            </w:r>
            <w:r w:rsidR="007D71AE" w:rsidRPr="00252895">
              <w:rPr>
                <w:rFonts w:ascii="標楷體" w:eastAsia="標楷體" w:hAnsi="標楷體" w:cs="Segoe UI"/>
                <w:color w:val="000000" w:themeColor="text1"/>
                <w:sz w:val="32"/>
                <w:szCs w:val="32"/>
                <w:u w:val="single"/>
              </w:rPr>
              <w:t>是否可以指定捐贈的器官種類及數量？</w:t>
            </w:r>
          </w:p>
        </w:tc>
      </w:tr>
      <w:tr w:rsidR="007D71AE" w:rsidRPr="0099388F" w:rsidTr="00F5682B">
        <w:trPr>
          <w:cnfStyle w:val="000000100000"/>
        </w:trPr>
        <w:tc>
          <w:tcPr>
            <w:cnfStyle w:val="001000000000"/>
            <w:tcW w:w="8522" w:type="dxa"/>
          </w:tcPr>
          <w:p w:rsidR="007D71AE" w:rsidRPr="00252895" w:rsidRDefault="00392415" w:rsidP="00611828">
            <w:pPr>
              <w:rPr>
                <w:rFonts w:ascii="標楷體" w:eastAsia="標楷體" w:hAnsi="標楷體" w:hint="eastAsia"/>
                <w:b w:val="0"/>
                <w:color w:val="000000" w:themeColor="text1"/>
                <w:sz w:val="32"/>
                <w:szCs w:val="32"/>
                <w:u w:val="single"/>
              </w:rPr>
            </w:pPr>
            <w:r w:rsidRPr="00252895">
              <w:rPr>
                <w:rFonts w:ascii="標楷體" w:eastAsia="標楷體" w:hAnsi="標楷體" w:hint="eastAsia"/>
                <w:b w:val="0"/>
                <w:sz w:val="32"/>
                <w:szCs w:val="32"/>
              </w:rPr>
              <w:t>A6:</w:t>
            </w:r>
            <w:r w:rsidR="007D71AE" w:rsidRPr="00252895">
              <w:rPr>
                <w:rFonts w:ascii="標楷體" w:eastAsia="標楷體" w:hAnsi="標楷體"/>
                <w:b w:val="0"/>
                <w:sz w:val="32"/>
                <w:szCs w:val="32"/>
              </w:rPr>
              <w:t>可以的，捐贈者要捐贈何種器官及其數量，醫師除會針對捐贈者的生理狀況與器官功能進行評估外，亦會尊重其本人及家屬之意見。</w:t>
            </w:r>
          </w:p>
        </w:tc>
      </w:tr>
      <w:tr w:rsidR="008272B8" w:rsidRPr="0099388F" w:rsidTr="00F5682B">
        <w:tc>
          <w:tcPr>
            <w:cnfStyle w:val="001000000000"/>
            <w:tcW w:w="8522" w:type="dxa"/>
            <w:shd w:val="clear" w:color="auto" w:fill="F5E4A9" w:themeFill="accent3" w:themeFillTint="66"/>
          </w:tcPr>
          <w:p w:rsidR="00611828" w:rsidRPr="00252895" w:rsidRDefault="008272B8" w:rsidP="008272B8">
            <w:pPr>
              <w:rPr>
                <w:rFonts w:ascii="標楷體" w:eastAsia="標楷體" w:hAnsi="標楷體" w:cs="Segoe UI"/>
                <w:bCs w:val="0"/>
                <w:color w:val="000000" w:themeColor="text1"/>
                <w:kern w:val="0"/>
                <w:sz w:val="32"/>
                <w:szCs w:val="32"/>
              </w:rPr>
            </w:pPr>
            <w:r w:rsidRPr="00252895">
              <w:rPr>
                <w:rFonts w:ascii="標楷體" w:eastAsia="標楷體" w:hAnsi="標楷體" w:hint="eastAsia"/>
                <w:color w:val="000000" w:themeColor="text1"/>
                <w:sz w:val="32"/>
                <w:szCs w:val="32"/>
                <w:u w:val="single"/>
              </w:rPr>
              <w:t>Q7:</w:t>
            </w:r>
            <w:r w:rsidR="007D71AE" w:rsidRPr="00252895">
              <w:rPr>
                <w:rFonts w:ascii="標楷體" w:eastAsia="標楷體" w:hAnsi="標楷體" w:cs="Segoe UI"/>
                <w:color w:val="000000" w:themeColor="text1"/>
                <w:sz w:val="32"/>
                <w:szCs w:val="32"/>
                <w:u w:val="single"/>
              </w:rPr>
              <w:t xml:space="preserve"> 如果我捐贈了器官，我的身體外觀是否會因而受影響？</w:t>
            </w:r>
          </w:p>
        </w:tc>
      </w:tr>
      <w:tr w:rsidR="007D71AE" w:rsidRPr="0099388F" w:rsidTr="00F5682B">
        <w:trPr>
          <w:cnfStyle w:val="000000100000"/>
        </w:trPr>
        <w:tc>
          <w:tcPr>
            <w:cnfStyle w:val="001000000000"/>
            <w:tcW w:w="8522" w:type="dxa"/>
          </w:tcPr>
          <w:p w:rsidR="007D71AE" w:rsidRPr="00252895" w:rsidRDefault="00392415" w:rsidP="008272B8">
            <w:pPr>
              <w:rPr>
                <w:rFonts w:ascii="標楷體" w:eastAsia="標楷體" w:hAnsi="標楷體" w:hint="eastAsia"/>
                <w:b w:val="0"/>
                <w:color w:val="000000" w:themeColor="text1"/>
                <w:sz w:val="32"/>
                <w:szCs w:val="32"/>
                <w:u w:val="single"/>
              </w:rPr>
            </w:pPr>
            <w:r w:rsidRPr="00252895">
              <w:rPr>
                <w:rFonts w:ascii="標楷體" w:eastAsia="標楷體" w:hAnsi="標楷體" w:hint="eastAsia"/>
                <w:b w:val="0"/>
                <w:sz w:val="32"/>
                <w:szCs w:val="32"/>
              </w:rPr>
              <w:t>A7:</w:t>
            </w:r>
            <w:r w:rsidR="007D71AE" w:rsidRPr="00252895">
              <w:rPr>
                <w:rFonts w:ascii="標楷體" w:eastAsia="標楷體" w:hAnsi="標楷體"/>
                <w:b w:val="0"/>
                <w:sz w:val="32"/>
                <w:szCs w:val="32"/>
              </w:rPr>
              <w:t>器官摘取時是以外科手術的技術標準進行，手術後會以</w:t>
            </w:r>
            <w:r w:rsidR="007D71AE" w:rsidRPr="00252895">
              <w:rPr>
                <w:rFonts w:ascii="標楷體" w:eastAsia="標楷體" w:hAnsi="標楷體"/>
                <w:b w:val="0"/>
                <w:sz w:val="32"/>
                <w:szCs w:val="32"/>
              </w:rPr>
              <w:lastRenderedPageBreak/>
              <w:t>替代物填充縫合並恢復外觀，與一般外科手術後之狀況並無不同。</w:t>
            </w:r>
          </w:p>
        </w:tc>
      </w:tr>
      <w:tr w:rsidR="008272B8" w:rsidRPr="0099388F" w:rsidTr="00F5682B">
        <w:tc>
          <w:tcPr>
            <w:cnfStyle w:val="001000000000"/>
            <w:tcW w:w="8522" w:type="dxa"/>
            <w:shd w:val="clear" w:color="auto" w:fill="F5E4A9" w:themeFill="accent3" w:themeFillTint="66"/>
          </w:tcPr>
          <w:p w:rsidR="00252895" w:rsidRPr="00252895" w:rsidRDefault="00BD2DA9" w:rsidP="008272B8">
            <w:pPr>
              <w:rPr>
                <w:rFonts w:ascii="標楷體" w:eastAsia="標楷體" w:hAnsi="標楷體" w:cs="Segoe UI"/>
                <w:color w:val="000000" w:themeColor="text1"/>
                <w:sz w:val="32"/>
                <w:szCs w:val="32"/>
                <w:u w:val="single"/>
                <w:shd w:val="clear" w:color="auto" w:fill="FFFFFF"/>
              </w:rPr>
            </w:pPr>
            <w:r w:rsidRPr="00252895">
              <w:rPr>
                <w:rFonts w:ascii="標楷體" w:eastAsia="標楷體" w:hAnsi="標楷體" w:cs="Segoe UI" w:hint="eastAsia"/>
                <w:color w:val="000000" w:themeColor="text1"/>
                <w:kern w:val="0"/>
                <w:sz w:val="32"/>
                <w:szCs w:val="32"/>
              </w:rPr>
              <w:lastRenderedPageBreak/>
              <w:t>Q</w:t>
            </w:r>
            <w:r w:rsidRPr="00252895">
              <w:rPr>
                <w:rFonts w:ascii="標楷體" w:eastAsia="標楷體" w:hAnsi="標楷體" w:cs="Segoe UI" w:hint="eastAsia"/>
                <w:color w:val="000000" w:themeColor="text1"/>
                <w:kern w:val="0"/>
                <w:sz w:val="32"/>
                <w:szCs w:val="32"/>
                <w:u w:val="single"/>
                <w:shd w:val="clear" w:color="auto" w:fill="F5E4A9" w:themeFill="accent3" w:themeFillTint="66"/>
              </w:rPr>
              <w:t>8:</w:t>
            </w:r>
            <w:r w:rsidR="007D71AE" w:rsidRPr="00252895">
              <w:rPr>
                <w:rFonts w:ascii="標楷體" w:eastAsia="標楷體" w:hAnsi="標楷體" w:cs="Segoe UI"/>
                <w:bCs w:val="0"/>
                <w:color w:val="000000" w:themeColor="text1"/>
                <w:kern w:val="0"/>
                <w:sz w:val="32"/>
                <w:szCs w:val="32"/>
                <w:u w:val="single"/>
                <w:shd w:val="clear" w:color="auto" w:fill="F5E4A9" w:themeFill="accent3" w:themeFillTint="66"/>
              </w:rPr>
              <w:t xml:space="preserve"> </w:t>
            </w:r>
            <w:r w:rsidR="007D71AE" w:rsidRPr="00252895">
              <w:rPr>
                <w:rFonts w:ascii="標楷體" w:eastAsia="標楷體" w:hAnsi="標楷體" w:cs="Segoe UI"/>
                <w:color w:val="000000" w:themeColor="text1"/>
                <w:sz w:val="32"/>
                <w:szCs w:val="32"/>
                <w:u w:val="single"/>
                <w:shd w:val="clear" w:color="auto" w:fill="F5E4A9" w:themeFill="accent3" w:themeFillTint="66"/>
              </w:rPr>
              <w:t>植物人是不是腦死？可否捐贈器官？</w:t>
            </w:r>
          </w:p>
        </w:tc>
      </w:tr>
      <w:tr w:rsidR="007D71AE" w:rsidRPr="0099388F" w:rsidTr="00F5682B">
        <w:trPr>
          <w:cnfStyle w:val="000000100000"/>
        </w:trPr>
        <w:tc>
          <w:tcPr>
            <w:cnfStyle w:val="001000000000"/>
            <w:tcW w:w="8522" w:type="dxa"/>
          </w:tcPr>
          <w:p w:rsidR="007D71AE" w:rsidRPr="00252895" w:rsidRDefault="00392415" w:rsidP="008272B8">
            <w:pPr>
              <w:rPr>
                <w:rFonts w:ascii="標楷體" w:eastAsia="標楷體" w:hAnsi="標楷體" w:cs="Segoe UI" w:hint="eastAsia"/>
                <w:b w:val="0"/>
                <w:color w:val="000000" w:themeColor="text1"/>
                <w:kern w:val="0"/>
                <w:sz w:val="32"/>
                <w:szCs w:val="32"/>
              </w:rPr>
            </w:pPr>
            <w:r w:rsidRPr="00252895">
              <w:rPr>
                <w:rFonts w:ascii="標楷體" w:eastAsia="標楷體" w:hAnsi="標楷體" w:hint="eastAsia"/>
                <w:b w:val="0"/>
                <w:sz w:val="32"/>
                <w:szCs w:val="32"/>
              </w:rPr>
              <w:t>A8:</w:t>
            </w:r>
            <w:r w:rsidR="007D71AE" w:rsidRPr="00252895">
              <w:rPr>
                <w:rFonts w:ascii="標楷體" w:eastAsia="標楷體" w:hAnsi="標楷體"/>
                <w:b w:val="0"/>
                <w:sz w:val="32"/>
                <w:szCs w:val="32"/>
              </w:rPr>
              <w:t>植物人不是腦死，而是腦部因為受傷、疾病或其他系統的疾病合併腦病變，導致大腦功能喪失。此類病人雖然無法思考、記憶、認知、行為或喪失語言能力，但仍會有臉部表情動作，且腦幹功能正常，可以維持自發性的呼吸、心跳，所以於植物人狀態不能捐贈器官，仍需</w:t>
            </w:r>
            <w:proofErr w:type="gramStart"/>
            <w:r w:rsidR="007D71AE" w:rsidRPr="00252895">
              <w:rPr>
                <w:rFonts w:ascii="標楷體" w:eastAsia="標楷體" w:hAnsi="標楷體"/>
                <w:b w:val="0"/>
                <w:sz w:val="32"/>
                <w:szCs w:val="32"/>
              </w:rPr>
              <w:t>俟</w:t>
            </w:r>
            <w:proofErr w:type="gramEnd"/>
            <w:r w:rsidR="007D71AE" w:rsidRPr="00252895">
              <w:rPr>
                <w:rFonts w:ascii="標楷體" w:eastAsia="標楷體" w:hAnsi="標楷體"/>
                <w:b w:val="0"/>
                <w:sz w:val="32"/>
                <w:szCs w:val="32"/>
              </w:rPr>
              <w:t>判定腦死後，才可捐贈。</w:t>
            </w:r>
          </w:p>
        </w:tc>
      </w:tr>
      <w:tr w:rsidR="006056F8" w:rsidRPr="0099388F" w:rsidTr="00F5682B">
        <w:tc>
          <w:tcPr>
            <w:cnfStyle w:val="001000000000"/>
            <w:tcW w:w="8522" w:type="dxa"/>
            <w:shd w:val="clear" w:color="auto" w:fill="F5E4A9" w:themeFill="accent3" w:themeFillTint="66"/>
          </w:tcPr>
          <w:p w:rsidR="006056F8" w:rsidRPr="00252895" w:rsidRDefault="00392415" w:rsidP="00823FD0">
            <w:pPr>
              <w:widowControl/>
              <w:rPr>
                <w:rFonts w:ascii="Segoe UI" w:eastAsia="新細明體" w:hAnsi="Segoe UI" w:cs="Segoe UI"/>
                <w:color w:val="667985"/>
                <w:kern w:val="0"/>
                <w:sz w:val="32"/>
                <w:szCs w:val="32"/>
              </w:rPr>
            </w:pPr>
            <w:r w:rsidRPr="00252895">
              <w:rPr>
                <w:rFonts w:ascii="標楷體" w:eastAsia="標楷體" w:hAnsi="標楷體" w:cs="Segoe UI" w:hint="eastAsia"/>
                <w:color w:val="000000" w:themeColor="text1"/>
                <w:kern w:val="0"/>
                <w:sz w:val="32"/>
                <w:szCs w:val="32"/>
                <w:u w:val="single"/>
              </w:rPr>
              <w:t>Q9</w:t>
            </w:r>
            <w:r w:rsidRPr="00252895">
              <w:rPr>
                <w:rFonts w:ascii="標楷體" w:eastAsia="標楷體" w:hAnsi="標楷體" w:cs="Segoe UI" w:hint="eastAsia"/>
                <w:color w:val="000000" w:themeColor="text1"/>
                <w:kern w:val="0"/>
                <w:sz w:val="32"/>
                <w:szCs w:val="32"/>
                <w:u w:val="single"/>
                <w:shd w:val="clear" w:color="auto" w:fill="F5E4A9" w:themeFill="accent3" w:themeFillTint="66"/>
              </w:rPr>
              <w:t>:</w:t>
            </w:r>
            <w:r w:rsidRPr="00252895">
              <w:rPr>
                <w:rFonts w:ascii="Segoe UI" w:hAnsi="Segoe UI" w:cs="Segoe UI"/>
                <w:color w:val="000000" w:themeColor="text1"/>
                <w:sz w:val="32"/>
                <w:szCs w:val="32"/>
                <w:u w:val="single"/>
                <w:shd w:val="clear" w:color="auto" w:fill="F5E4A9" w:themeFill="accent3" w:themeFillTint="66"/>
              </w:rPr>
              <w:t xml:space="preserve"> </w:t>
            </w:r>
            <w:r w:rsidRPr="00252895">
              <w:rPr>
                <w:rFonts w:ascii="標楷體" w:eastAsia="標楷體" w:hAnsi="標楷體" w:cs="Segoe UI"/>
                <w:color w:val="000000" w:themeColor="text1"/>
                <w:sz w:val="32"/>
                <w:szCs w:val="32"/>
                <w:u w:val="single"/>
                <w:shd w:val="clear" w:color="auto" w:fill="F5E4A9" w:themeFill="accent3" w:themeFillTint="66"/>
              </w:rPr>
              <w:t>從</w:t>
            </w:r>
            <w:proofErr w:type="gramStart"/>
            <w:r w:rsidRPr="00252895">
              <w:rPr>
                <w:rFonts w:ascii="標楷體" w:eastAsia="標楷體" w:hAnsi="標楷體" w:cs="Segoe UI"/>
                <w:color w:val="000000" w:themeColor="text1"/>
                <w:sz w:val="32"/>
                <w:szCs w:val="32"/>
                <w:u w:val="single"/>
                <w:shd w:val="clear" w:color="auto" w:fill="F5E4A9" w:themeFill="accent3" w:themeFillTint="66"/>
              </w:rPr>
              <w:t>一</w:t>
            </w:r>
            <w:proofErr w:type="gramEnd"/>
            <w:r w:rsidRPr="00252895">
              <w:rPr>
                <w:rFonts w:ascii="標楷體" w:eastAsia="標楷體" w:hAnsi="標楷體" w:cs="Segoe UI"/>
                <w:color w:val="000000" w:themeColor="text1"/>
                <w:sz w:val="32"/>
                <w:szCs w:val="32"/>
                <w:u w:val="single"/>
                <w:shd w:val="clear" w:color="auto" w:fill="F5E4A9" w:themeFill="accent3" w:themeFillTint="66"/>
              </w:rPr>
              <w:t>個人的疾病史是否就可看出他的器官或者組織適合捐贈？</w:t>
            </w:r>
          </w:p>
        </w:tc>
      </w:tr>
      <w:tr w:rsidR="00392415" w:rsidRPr="0099388F" w:rsidTr="00F5682B">
        <w:trPr>
          <w:cnfStyle w:val="000000100000"/>
        </w:trPr>
        <w:tc>
          <w:tcPr>
            <w:cnfStyle w:val="001000000000"/>
            <w:tcW w:w="8522" w:type="dxa"/>
          </w:tcPr>
          <w:p w:rsidR="00392415" w:rsidRPr="00252895" w:rsidRDefault="00392415" w:rsidP="00823FD0">
            <w:pPr>
              <w:widowControl/>
              <w:rPr>
                <w:rFonts w:ascii="標楷體" w:eastAsia="標楷體" w:hAnsi="標楷體" w:cs="Segoe UI" w:hint="eastAsia"/>
                <w:b w:val="0"/>
                <w:color w:val="000000" w:themeColor="text1"/>
                <w:kern w:val="0"/>
                <w:sz w:val="32"/>
                <w:szCs w:val="32"/>
                <w:u w:val="single"/>
              </w:rPr>
            </w:pPr>
            <w:r w:rsidRPr="00252895">
              <w:rPr>
                <w:rFonts w:ascii="標楷體" w:eastAsia="標楷體" w:hAnsi="標楷體" w:hint="eastAsia"/>
                <w:b w:val="0"/>
                <w:sz w:val="32"/>
                <w:szCs w:val="32"/>
              </w:rPr>
              <w:t>A9:</w:t>
            </w:r>
            <w:r w:rsidRPr="00252895">
              <w:rPr>
                <w:rFonts w:ascii="標楷體" w:eastAsia="標楷體" w:hAnsi="標楷體"/>
                <w:b w:val="0"/>
                <w:sz w:val="32"/>
                <w:szCs w:val="32"/>
              </w:rPr>
              <w:t>當</w:t>
            </w:r>
            <w:proofErr w:type="gramStart"/>
            <w:r w:rsidRPr="00252895">
              <w:rPr>
                <w:rFonts w:ascii="標楷體" w:eastAsia="標楷體" w:hAnsi="標楷體"/>
                <w:b w:val="0"/>
                <w:sz w:val="32"/>
                <w:szCs w:val="32"/>
              </w:rPr>
              <w:t>一</w:t>
            </w:r>
            <w:proofErr w:type="gramEnd"/>
            <w:r w:rsidRPr="00252895">
              <w:rPr>
                <w:rFonts w:ascii="標楷體" w:eastAsia="標楷體" w:hAnsi="標楷體"/>
                <w:b w:val="0"/>
                <w:sz w:val="32"/>
                <w:szCs w:val="32"/>
              </w:rPr>
              <w:t>個人瀕臨腦死，醫院的醫療專業人員將評估其生理狀況及各器官功能，以確認此人是否為一位合適的潛在器官捐贈者。</w:t>
            </w:r>
          </w:p>
        </w:tc>
      </w:tr>
      <w:tr w:rsidR="006056F8" w:rsidRPr="00392415" w:rsidTr="00252895">
        <w:tc>
          <w:tcPr>
            <w:cnfStyle w:val="001000000000"/>
            <w:tcW w:w="8522" w:type="dxa"/>
            <w:shd w:val="clear" w:color="auto" w:fill="F5E4A9" w:themeFill="accent3" w:themeFillTint="66"/>
          </w:tcPr>
          <w:p w:rsidR="00BD2DA9" w:rsidRPr="00252895" w:rsidRDefault="006056F8" w:rsidP="00392415">
            <w:pPr>
              <w:pStyle w:val="a6"/>
              <w:rPr>
                <w:rFonts w:ascii="標楷體" w:eastAsia="標楷體" w:hAnsi="標楷體" w:cs="Segoe UI"/>
                <w:color w:val="000000" w:themeColor="text1"/>
                <w:kern w:val="0"/>
                <w:sz w:val="32"/>
                <w:szCs w:val="32"/>
                <w:u w:val="single"/>
              </w:rPr>
            </w:pPr>
            <w:r w:rsidRPr="00252895">
              <w:rPr>
                <w:rFonts w:ascii="標楷體" w:eastAsia="標楷體" w:hAnsi="標楷體" w:cs="Segoe UI" w:hint="eastAsia"/>
                <w:color w:val="000000" w:themeColor="text1"/>
                <w:kern w:val="0"/>
                <w:sz w:val="32"/>
                <w:szCs w:val="32"/>
                <w:u w:val="single"/>
              </w:rPr>
              <w:t>Q10</w:t>
            </w:r>
            <w:r w:rsidRPr="00252895">
              <w:rPr>
                <w:rFonts w:ascii="標楷體" w:eastAsia="標楷體" w:hAnsi="標楷體" w:cs="Segoe UI" w:hint="eastAsia"/>
                <w:color w:val="000000" w:themeColor="text1"/>
                <w:kern w:val="0"/>
                <w:sz w:val="32"/>
                <w:szCs w:val="32"/>
                <w:u w:val="single"/>
                <w:shd w:val="clear" w:color="auto" w:fill="F5E4A9" w:themeFill="accent3" w:themeFillTint="66"/>
              </w:rPr>
              <w:t>:</w:t>
            </w:r>
            <w:r w:rsidR="00392415" w:rsidRPr="00252895">
              <w:rPr>
                <w:rFonts w:ascii="標楷體" w:eastAsia="標楷體" w:hAnsi="標楷體" w:cs="Segoe UI"/>
                <w:color w:val="000000" w:themeColor="text1"/>
                <w:sz w:val="32"/>
                <w:szCs w:val="32"/>
                <w:u w:val="single"/>
                <w:shd w:val="clear" w:color="auto" w:fill="F5E4A9" w:themeFill="accent3" w:themeFillTint="66"/>
              </w:rPr>
              <w:t xml:space="preserve"> 我有B型肝炎，將來可以進行器官捐贈嗎？</w:t>
            </w:r>
          </w:p>
        </w:tc>
      </w:tr>
      <w:tr w:rsidR="00392415" w:rsidRPr="00392415" w:rsidTr="00F5682B">
        <w:trPr>
          <w:cnfStyle w:val="000000100000"/>
        </w:trPr>
        <w:tc>
          <w:tcPr>
            <w:cnfStyle w:val="001000000000"/>
            <w:tcW w:w="8522" w:type="dxa"/>
          </w:tcPr>
          <w:p w:rsidR="00392415" w:rsidRPr="00252895" w:rsidRDefault="00392415" w:rsidP="00392415">
            <w:pPr>
              <w:pStyle w:val="a6"/>
              <w:rPr>
                <w:rFonts w:ascii="標楷體" w:eastAsia="標楷體" w:hAnsi="標楷體" w:cs="Segoe UI" w:hint="eastAsia"/>
                <w:b w:val="0"/>
                <w:color w:val="000000" w:themeColor="text1"/>
                <w:kern w:val="0"/>
                <w:sz w:val="32"/>
                <w:szCs w:val="32"/>
                <w:u w:val="single"/>
              </w:rPr>
            </w:pPr>
            <w:r w:rsidRPr="00252895">
              <w:rPr>
                <w:rFonts w:ascii="標楷體" w:eastAsia="標楷體" w:hAnsi="標楷體" w:hint="eastAsia"/>
                <w:b w:val="0"/>
                <w:sz w:val="32"/>
                <w:szCs w:val="32"/>
              </w:rPr>
              <w:t>A10:</w:t>
            </w:r>
            <w:r w:rsidRPr="00252895">
              <w:rPr>
                <w:rFonts w:ascii="標楷體" w:eastAsia="標楷體" w:hAnsi="標楷體"/>
                <w:b w:val="0"/>
                <w:sz w:val="32"/>
                <w:szCs w:val="32"/>
              </w:rPr>
              <w:t>可以的，許多等候移植者亦有B型肝炎或是C型肝炎，只要器官功能良好，有B、C肝炎的捐贈者還是可以捐贈器官給有B、C肝炎的等候者。</w:t>
            </w:r>
          </w:p>
        </w:tc>
      </w:tr>
      <w:tr w:rsidR="00392415" w:rsidRPr="00392415" w:rsidTr="00252895">
        <w:tc>
          <w:tcPr>
            <w:cnfStyle w:val="001000000000"/>
            <w:tcW w:w="8522" w:type="dxa"/>
            <w:shd w:val="clear" w:color="auto" w:fill="F5E4A9" w:themeFill="accent3" w:themeFillTint="66"/>
          </w:tcPr>
          <w:p w:rsidR="00392415" w:rsidRPr="00252895" w:rsidRDefault="00392415" w:rsidP="00392415">
            <w:pPr>
              <w:pStyle w:val="a6"/>
              <w:rPr>
                <w:rFonts w:ascii="標楷體" w:eastAsia="標楷體" w:hAnsi="標楷體"/>
                <w:color w:val="000000" w:themeColor="text1"/>
                <w:sz w:val="32"/>
                <w:szCs w:val="32"/>
                <w:u w:val="single"/>
              </w:rPr>
            </w:pPr>
            <w:r w:rsidRPr="00252895">
              <w:rPr>
                <w:rFonts w:ascii="標楷體" w:eastAsia="標楷體" w:hAnsi="標楷體" w:hint="eastAsia"/>
                <w:color w:val="000000" w:themeColor="text1"/>
                <w:sz w:val="32"/>
                <w:szCs w:val="32"/>
                <w:u w:val="single"/>
              </w:rPr>
              <w:t>Q11:</w:t>
            </w:r>
            <w:r w:rsidRPr="00252895">
              <w:rPr>
                <w:rFonts w:ascii="標楷體" w:eastAsia="標楷體" w:hAnsi="標楷體" w:cs="Segoe UI"/>
                <w:color w:val="000000" w:themeColor="text1"/>
                <w:sz w:val="32"/>
                <w:szCs w:val="32"/>
                <w:u w:val="single"/>
              </w:rPr>
              <w:t xml:space="preserve"> 器官捐贈前會進行哪些步驟確定我真的已經腦死且可</w:t>
            </w:r>
            <w:r w:rsidRPr="00252895">
              <w:rPr>
                <w:rFonts w:ascii="標楷體" w:eastAsia="標楷體" w:hAnsi="標楷體" w:cs="Segoe UI"/>
                <w:color w:val="000000" w:themeColor="text1"/>
                <w:sz w:val="32"/>
                <w:szCs w:val="32"/>
                <w:u w:val="single"/>
                <w:shd w:val="clear" w:color="auto" w:fill="F5E4A9" w:themeFill="accent3" w:themeFillTint="66"/>
              </w:rPr>
              <w:lastRenderedPageBreak/>
              <w:t>以捐贈？</w:t>
            </w:r>
          </w:p>
        </w:tc>
      </w:tr>
      <w:tr w:rsidR="00392415" w:rsidRPr="00392415" w:rsidTr="00F5682B">
        <w:trPr>
          <w:cnfStyle w:val="000000100000"/>
        </w:trPr>
        <w:tc>
          <w:tcPr>
            <w:cnfStyle w:val="001000000000"/>
            <w:tcW w:w="8522" w:type="dxa"/>
          </w:tcPr>
          <w:p w:rsidR="00392415" w:rsidRPr="00252895" w:rsidRDefault="00392415" w:rsidP="00392415">
            <w:pPr>
              <w:pStyle w:val="a6"/>
              <w:rPr>
                <w:rFonts w:ascii="標楷體" w:eastAsia="標楷體" w:hAnsi="標楷體" w:hint="eastAsia"/>
                <w:b w:val="0"/>
                <w:color w:val="000000" w:themeColor="text1"/>
                <w:sz w:val="32"/>
                <w:szCs w:val="32"/>
                <w:u w:val="single"/>
              </w:rPr>
            </w:pPr>
            <w:r w:rsidRPr="00252895">
              <w:rPr>
                <w:rFonts w:ascii="標楷體" w:eastAsia="標楷體" w:hAnsi="標楷體" w:hint="eastAsia"/>
                <w:b w:val="0"/>
                <w:sz w:val="32"/>
                <w:szCs w:val="32"/>
              </w:rPr>
              <w:lastRenderedPageBreak/>
              <w:t>A11:</w:t>
            </w:r>
            <w:r w:rsidRPr="00252895">
              <w:rPr>
                <w:rFonts w:ascii="標楷體" w:eastAsia="標楷體" w:hAnsi="標楷體"/>
                <w:b w:val="0"/>
                <w:sz w:val="32"/>
                <w:szCs w:val="32"/>
              </w:rPr>
              <w:t>若已瀕臨腦死，而本人或家屬也有器官捐贈意願，除原本照顧您的醫師之外，醫院將安排2位具有腦死判定資格的醫師同時進行腦死判定，確認腦幹已無功能，至少4小時後再重新進行第2次判定，以確保判定過程的嚴謹，腦死判定確認後，將視捐贈者的器官功能及捐贈者與家屬的意願決定哪些器官可以捐贈。</w:t>
            </w:r>
          </w:p>
        </w:tc>
      </w:tr>
      <w:tr w:rsidR="00392415" w:rsidRPr="00392415" w:rsidTr="00252895">
        <w:tc>
          <w:tcPr>
            <w:cnfStyle w:val="001000000000"/>
            <w:tcW w:w="8522" w:type="dxa"/>
            <w:shd w:val="clear" w:color="auto" w:fill="F5E4A9" w:themeFill="accent3" w:themeFillTint="66"/>
          </w:tcPr>
          <w:p w:rsidR="00392415" w:rsidRPr="00252895" w:rsidRDefault="00392415" w:rsidP="00252895">
            <w:pPr>
              <w:pStyle w:val="a6"/>
              <w:rPr>
                <w:rFonts w:ascii="標楷體" w:eastAsia="標楷體" w:hAnsi="標楷體"/>
                <w:color w:val="000000" w:themeColor="text1"/>
                <w:sz w:val="32"/>
                <w:szCs w:val="32"/>
                <w:u w:val="single"/>
              </w:rPr>
            </w:pPr>
            <w:r w:rsidRPr="00252895">
              <w:rPr>
                <w:rFonts w:ascii="標楷體" w:eastAsia="標楷體" w:hAnsi="標楷體" w:hint="eastAsia"/>
                <w:color w:val="000000" w:themeColor="text1"/>
                <w:sz w:val="32"/>
                <w:szCs w:val="32"/>
                <w:u w:val="single"/>
              </w:rPr>
              <w:t>Q12:</w:t>
            </w:r>
            <w:r w:rsidRPr="00252895">
              <w:rPr>
                <w:rFonts w:ascii="標楷體" w:eastAsia="標楷體" w:hAnsi="標楷體" w:cs="Segoe UI"/>
                <w:color w:val="000000" w:themeColor="text1"/>
                <w:sz w:val="32"/>
                <w:szCs w:val="32"/>
                <w:u w:val="single"/>
              </w:rPr>
              <w:t>器官捐贈有年齡限制嗎？</w:t>
            </w:r>
          </w:p>
        </w:tc>
      </w:tr>
      <w:tr w:rsidR="00392415" w:rsidRPr="00392415" w:rsidTr="00F5682B">
        <w:trPr>
          <w:cnfStyle w:val="000000100000"/>
        </w:trPr>
        <w:tc>
          <w:tcPr>
            <w:cnfStyle w:val="001000000000"/>
            <w:tcW w:w="8522" w:type="dxa"/>
          </w:tcPr>
          <w:p w:rsidR="00392415" w:rsidRPr="00252895" w:rsidRDefault="00392415" w:rsidP="00392415">
            <w:pPr>
              <w:pStyle w:val="a6"/>
              <w:rPr>
                <w:rFonts w:ascii="標楷體" w:eastAsia="標楷體" w:hAnsi="標楷體" w:hint="eastAsia"/>
                <w:b w:val="0"/>
                <w:color w:val="000000" w:themeColor="text1"/>
                <w:sz w:val="32"/>
                <w:szCs w:val="32"/>
                <w:u w:val="single"/>
              </w:rPr>
            </w:pPr>
            <w:r w:rsidRPr="00252895">
              <w:rPr>
                <w:rFonts w:ascii="標楷體" w:eastAsia="標楷體" w:hAnsi="標楷體" w:hint="eastAsia"/>
                <w:b w:val="0"/>
                <w:sz w:val="32"/>
                <w:szCs w:val="32"/>
              </w:rPr>
              <w:t>A12:</w:t>
            </w:r>
            <w:r w:rsidRPr="00252895">
              <w:rPr>
                <w:rFonts w:ascii="標楷體" w:eastAsia="標楷體" w:hAnsi="標楷體"/>
                <w:b w:val="0"/>
                <w:sz w:val="32"/>
                <w:szCs w:val="32"/>
              </w:rPr>
              <w:t>器官捐贈年齡並非最重要的考量，重視的是捐贈者的生理年齡而非實際年輕，亦即若是年齡較大，但因注重健康、保養得宜，器官功能良好，仍然可以捐贈。</w:t>
            </w:r>
          </w:p>
        </w:tc>
      </w:tr>
      <w:tr w:rsidR="00392415" w:rsidRPr="00392415" w:rsidTr="00252895">
        <w:tc>
          <w:tcPr>
            <w:cnfStyle w:val="001000000000"/>
            <w:tcW w:w="8522" w:type="dxa"/>
            <w:shd w:val="clear" w:color="auto" w:fill="F5E4A9" w:themeFill="accent3" w:themeFillTint="66"/>
          </w:tcPr>
          <w:p w:rsidR="00392415" w:rsidRPr="00252895" w:rsidRDefault="00392415" w:rsidP="00392415">
            <w:pPr>
              <w:pStyle w:val="a6"/>
              <w:rPr>
                <w:rFonts w:ascii="標楷體" w:eastAsia="標楷體" w:hAnsi="標楷體"/>
                <w:color w:val="000000" w:themeColor="text1"/>
                <w:sz w:val="32"/>
                <w:szCs w:val="32"/>
                <w:u w:val="single"/>
              </w:rPr>
            </w:pPr>
            <w:r w:rsidRPr="00252895">
              <w:rPr>
                <w:rFonts w:ascii="標楷體" w:eastAsia="標楷體" w:hAnsi="標楷體" w:hint="eastAsia"/>
                <w:color w:val="000000" w:themeColor="text1"/>
                <w:sz w:val="32"/>
                <w:szCs w:val="32"/>
                <w:u w:val="single"/>
              </w:rPr>
              <w:t>Q13:</w:t>
            </w:r>
            <w:r w:rsidRPr="00252895">
              <w:rPr>
                <w:rFonts w:ascii="標楷體" w:eastAsia="標楷體" w:hAnsi="標楷體" w:cs="Segoe UI"/>
                <w:color w:val="000000" w:themeColor="text1"/>
                <w:sz w:val="32"/>
                <w:szCs w:val="32"/>
                <w:u w:val="single"/>
              </w:rPr>
              <w:t xml:space="preserve"> 請問那些身心障礙者也</w:t>
            </w:r>
            <w:proofErr w:type="gramStart"/>
            <w:r w:rsidRPr="00252895">
              <w:rPr>
                <w:rFonts w:ascii="標楷體" w:eastAsia="標楷體" w:hAnsi="標楷體" w:cs="Segoe UI"/>
                <w:color w:val="000000" w:themeColor="text1"/>
                <w:sz w:val="32"/>
                <w:szCs w:val="32"/>
                <w:u w:val="single"/>
              </w:rPr>
              <w:t>能器捐嗎</w:t>
            </w:r>
            <w:proofErr w:type="gramEnd"/>
            <w:r w:rsidRPr="00252895">
              <w:rPr>
                <w:rFonts w:ascii="標楷體" w:eastAsia="標楷體" w:hAnsi="標楷體" w:cs="Segoe UI"/>
                <w:color w:val="000000" w:themeColor="text1"/>
                <w:sz w:val="32"/>
                <w:szCs w:val="32"/>
                <w:u w:val="single"/>
              </w:rPr>
              <w:t>？</w:t>
            </w:r>
          </w:p>
        </w:tc>
      </w:tr>
      <w:tr w:rsidR="00392415" w:rsidRPr="00392415" w:rsidTr="00F5682B">
        <w:trPr>
          <w:cnfStyle w:val="000000100000"/>
        </w:trPr>
        <w:tc>
          <w:tcPr>
            <w:cnfStyle w:val="001000000000"/>
            <w:tcW w:w="8522" w:type="dxa"/>
          </w:tcPr>
          <w:p w:rsidR="00392415" w:rsidRPr="00252895" w:rsidRDefault="00392415" w:rsidP="00392415">
            <w:pPr>
              <w:pStyle w:val="a6"/>
              <w:rPr>
                <w:rFonts w:ascii="標楷體" w:eastAsia="標楷體" w:hAnsi="標楷體" w:hint="eastAsia"/>
                <w:b w:val="0"/>
                <w:color w:val="000000" w:themeColor="text1"/>
                <w:sz w:val="32"/>
                <w:szCs w:val="32"/>
                <w:u w:val="single"/>
              </w:rPr>
            </w:pPr>
            <w:r w:rsidRPr="00252895">
              <w:rPr>
                <w:rFonts w:ascii="標楷體" w:eastAsia="標楷體" w:hAnsi="標楷體" w:hint="eastAsia"/>
                <w:b w:val="0"/>
                <w:sz w:val="32"/>
                <w:szCs w:val="32"/>
              </w:rPr>
              <w:t>A13:</w:t>
            </w:r>
            <w:r w:rsidRPr="00252895">
              <w:rPr>
                <w:rFonts w:ascii="標楷體" w:eastAsia="標楷體" w:hAnsi="標楷體"/>
                <w:b w:val="0"/>
                <w:sz w:val="32"/>
                <w:szCs w:val="32"/>
              </w:rPr>
              <w:t>器官捐贈之評估，係考量捐贈者感染有重大或不可治癒之傳染性疾病，及其生理（器官）之狀況，因此，身心障礙朋友仍可進行器官捐贈，嘉惠等待接受移植之病人</w:t>
            </w:r>
          </w:p>
        </w:tc>
      </w:tr>
    </w:tbl>
    <w:p w:rsidR="00392415" w:rsidRDefault="00E161D9" w:rsidP="00392415">
      <w:pPr>
        <w:jc w:val="both"/>
        <w:rPr>
          <w:rFonts w:hint="eastAsia"/>
          <w:b/>
          <w:i/>
          <w:color w:val="000000" w:themeColor="text1"/>
          <w:sz w:val="28"/>
          <w:szCs w:val="28"/>
        </w:rPr>
      </w:pPr>
      <w:r w:rsidRPr="00E161D9">
        <w:rPr>
          <w:rFonts w:hint="eastAsia"/>
          <w:b/>
          <w:i/>
          <w:color w:val="000000" w:themeColor="text1"/>
          <w:sz w:val="28"/>
          <w:szCs w:val="28"/>
        </w:rPr>
        <w:t>參考資料</w:t>
      </w:r>
      <w:r w:rsidRPr="00E161D9">
        <w:rPr>
          <w:rFonts w:hint="eastAsia"/>
          <w:b/>
          <w:i/>
          <w:color w:val="000000" w:themeColor="text1"/>
          <w:sz w:val="28"/>
          <w:szCs w:val="28"/>
        </w:rPr>
        <w:t>:</w:t>
      </w:r>
      <w:r w:rsidRPr="00E161D9">
        <w:rPr>
          <w:rFonts w:hint="eastAsia"/>
          <w:b/>
          <w:i/>
          <w:color w:val="000000" w:themeColor="text1"/>
          <w:sz w:val="28"/>
          <w:szCs w:val="28"/>
        </w:rPr>
        <w:t>衛生</w:t>
      </w:r>
      <w:proofErr w:type="gramStart"/>
      <w:r w:rsidRPr="00E161D9">
        <w:rPr>
          <w:rFonts w:hint="eastAsia"/>
          <w:b/>
          <w:i/>
          <w:color w:val="000000" w:themeColor="text1"/>
          <w:sz w:val="28"/>
          <w:szCs w:val="28"/>
        </w:rPr>
        <w:t>福利部</w:t>
      </w:r>
      <w:r w:rsidR="00392415">
        <w:rPr>
          <w:rFonts w:hint="eastAsia"/>
          <w:b/>
          <w:i/>
          <w:color w:val="000000" w:themeColor="text1"/>
          <w:sz w:val="28"/>
          <w:szCs w:val="28"/>
        </w:rPr>
        <w:t>預立</w:t>
      </w:r>
      <w:proofErr w:type="gramEnd"/>
      <w:r w:rsidR="00392415">
        <w:rPr>
          <w:rFonts w:hint="eastAsia"/>
          <w:b/>
          <w:i/>
          <w:color w:val="000000" w:themeColor="text1"/>
          <w:sz w:val="28"/>
          <w:szCs w:val="28"/>
        </w:rPr>
        <w:t>醫療決定、安寧緩和及器官捐贈意願資訊</w:t>
      </w:r>
      <w:r w:rsidR="00392415">
        <w:rPr>
          <w:rFonts w:hint="eastAsia"/>
          <w:b/>
          <w:i/>
          <w:color w:val="000000" w:themeColor="text1"/>
          <w:sz w:val="28"/>
          <w:szCs w:val="28"/>
        </w:rPr>
        <w:t xml:space="preserve">   </w:t>
      </w:r>
    </w:p>
    <w:p w:rsidR="008272B8" w:rsidRPr="00E161D9" w:rsidRDefault="00392415" w:rsidP="00392415">
      <w:pPr>
        <w:jc w:val="both"/>
        <w:rPr>
          <w:b/>
          <w:i/>
          <w:color w:val="000000" w:themeColor="text1"/>
          <w:sz w:val="28"/>
          <w:szCs w:val="28"/>
        </w:rPr>
      </w:pPr>
      <w:r>
        <w:rPr>
          <w:rFonts w:hint="eastAsia"/>
          <w:b/>
          <w:i/>
          <w:color w:val="000000" w:themeColor="text1"/>
          <w:sz w:val="28"/>
          <w:szCs w:val="28"/>
        </w:rPr>
        <w:t xml:space="preserve">         </w:t>
      </w:r>
      <w:r>
        <w:rPr>
          <w:rFonts w:hint="eastAsia"/>
          <w:b/>
          <w:i/>
          <w:color w:val="000000" w:themeColor="text1"/>
          <w:sz w:val="28"/>
          <w:szCs w:val="28"/>
        </w:rPr>
        <w:t>系統</w:t>
      </w:r>
    </w:p>
    <w:sectPr w:rsidR="008272B8" w:rsidRPr="00E161D9" w:rsidSect="00252895">
      <w:pgSz w:w="11906" w:h="16838"/>
      <w:pgMar w:top="1440" w:right="1800" w:bottom="1440" w:left="1800"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03EED" w:rsidRDefault="00303EED" w:rsidP="00E44A71">
      <w:r>
        <w:separator/>
      </w:r>
    </w:p>
  </w:endnote>
  <w:endnote w:type="continuationSeparator" w:id="0">
    <w:p w:rsidR="00303EED" w:rsidRDefault="00303EED" w:rsidP="00E44A7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03EED" w:rsidRDefault="00303EED" w:rsidP="00E44A71">
      <w:r>
        <w:separator/>
      </w:r>
    </w:p>
  </w:footnote>
  <w:footnote w:type="continuationSeparator" w:id="0">
    <w:p w:rsidR="00303EED" w:rsidRDefault="00303EED" w:rsidP="00E44A71">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717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272B8"/>
    <w:rsid w:val="00027C87"/>
    <w:rsid w:val="000871FF"/>
    <w:rsid w:val="00252895"/>
    <w:rsid w:val="00303EED"/>
    <w:rsid w:val="00392415"/>
    <w:rsid w:val="003C2699"/>
    <w:rsid w:val="00525CCA"/>
    <w:rsid w:val="005F2AE6"/>
    <w:rsid w:val="006056F8"/>
    <w:rsid w:val="00611828"/>
    <w:rsid w:val="0071621F"/>
    <w:rsid w:val="00791942"/>
    <w:rsid w:val="007D075F"/>
    <w:rsid w:val="007D71AE"/>
    <w:rsid w:val="008272B8"/>
    <w:rsid w:val="0099388F"/>
    <w:rsid w:val="00BD2DA9"/>
    <w:rsid w:val="00C82EBA"/>
    <w:rsid w:val="00E161D9"/>
    <w:rsid w:val="00E44A71"/>
    <w:rsid w:val="00F5682B"/>
    <w:rsid w:val="00FE519B"/>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5CCA"/>
    <w:pPr>
      <w:widowControl w:val="0"/>
    </w:pPr>
  </w:style>
  <w:style w:type="paragraph" w:styleId="1">
    <w:name w:val="heading 1"/>
    <w:basedOn w:val="a"/>
    <w:next w:val="a"/>
    <w:link w:val="10"/>
    <w:uiPriority w:val="9"/>
    <w:qFormat/>
    <w:rsid w:val="00611828"/>
    <w:pPr>
      <w:keepNext/>
      <w:spacing w:before="180" w:after="180" w:line="720" w:lineRule="auto"/>
      <w:outlineLvl w:val="0"/>
    </w:pPr>
    <w:rPr>
      <w:rFonts w:asciiTheme="majorHAnsi" w:eastAsiaTheme="majorEastAsia" w:hAnsiTheme="majorHAnsi" w:cstheme="majorBidi"/>
      <w:b/>
      <w:bCs/>
      <w:kern w:val="52"/>
      <w:sz w:val="52"/>
      <w:szCs w:val="5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272B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6056F8"/>
    <w:rPr>
      <w:rFonts w:asciiTheme="majorHAnsi" w:eastAsiaTheme="majorEastAsia" w:hAnsiTheme="majorHAnsi" w:cstheme="majorBidi"/>
      <w:sz w:val="18"/>
      <w:szCs w:val="18"/>
    </w:rPr>
  </w:style>
  <w:style w:type="character" w:customStyle="1" w:styleId="a5">
    <w:name w:val="註解方塊文字 字元"/>
    <w:basedOn w:val="a0"/>
    <w:link w:val="a4"/>
    <w:uiPriority w:val="99"/>
    <w:semiHidden/>
    <w:rsid w:val="006056F8"/>
    <w:rPr>
      <w:rFonts w:asciiTheme="majorHAnsi" w:eastAsiaTheme="majorEastAsia" w:hAnsiTheme="majorHAnsi" w:cstheme="majorBidi"/>
      <w:sz w:val="18"/>
      <w:szCs w:val="18"/>
    </w:rPr>
  </w:style>
  <w:style w:type="table" w:customStyle="1" w:styleId="-11">
    <w:name w:val="淺色網底 - 輔色 11"/>
    <w:basedOn w:val="a1"/>
    <w:uiPriority w:val="60"/>
    <w:rsid w:val="00611828"/>
    <w:rPr>
      <w:color w:val="7C9163" w:themeColor="accent1" w:themeShade="BF"/>
    </w:rPr>
    <w:tblPr>
      <w:tblStyleRowBandSize w:val="1"/>
      <w:tblStyleColBandSize w:val="1"/>
      <w:tblInd w:w="0" w:type="dxa"/>
      <w:tblBorders>
        <w:top w:val="single" w:sz="8" w:space="0" w:color="A5B592" w:themeColor="accent1"/>
        <w:bottom w:val="single" w:sz="8" w:space="0" w:color="A5B592"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A5B592" w:themeColor="accent1"/>
          <w:left w:val="nil"/>
          <w:bottom w:val="single" w:sz="8" w:space="0" w:color="A5B592" w:themeColor="accent1"/>
          <w:right w:val="nil"/>
          <w:insideH w:val="nil"/>
          <w:insideV w:val="nil"/>
        </w:tcBorders>
      </w:tcPr>
    </w:tblStylePr>
    <w:tblStylePr w:type="lastRow">
      <w:pPr>
        <w:spacing w:before="0" w:after="0" w:line="240" w:lineRule="auto"/>
      </w:pPr>
      <w:rPr>
        <w:b/>
        <w:bCs/>
      </w:rPr>
      <w:tblPr/>
      <w:tcPr>
        <w:tcBorders>
          <w:top w:val="single" w:sz="8" w:space="0" w:color="A5B592" w:themeColor="accent1"/>
          <w:left w:val="nil"/>
          <w:bottom w:val="single" w:sz="8" w:space="0" w:color="A5B59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CE4" w:themeFill="accent1" w:themeFillTint="3F"/>
      </w:tcPr>
    </w:tblStylePr>
    <w:tblStylePr w:type="band1Horz">
      <w:tblPr/>
      <w:tcPr>
        <w:tcBorders>
          <w:left w:val="nil"/>
          <w:right w:val="nil"/>
          <w:insideH w:val="nil"/>
          <w:insideV w:val="nil"/>
        </w:tcBorders>
        <w:shd w:val="clear" w:color="auto" w:fill="E8ECE4" w:themeFill="accent1" w:themeFillTint="3F"/>
      </w:tcPr>
    </w:tblStylePr>
  </w:style>
  <w:style w:type="table" w:styleId="-2">
    <w:name w:val="Light Shading Accent 2"/>
    <w:basedOn w:val="a1"/>
    <w:uiPriority w:val="60"/>
    <w:rsid w:val="00611828"/>
    <w:rPr>
      <w:color w:val="DC7D0E" w:themeColor="accent2" w:themeShade="BF"/>
    </w:rPr>
    <w:tblPr>
      <w:tblStyleRowBandSize w:val="1"/>
      <w:tblStyleColBandSize w:val="1"/>
      <w:tblInd w:w="0" w:type="dxa"/>
      <w:tblBorders>
        <w:top w:val="single" w:sz="8" w:space="0" w:color="F3A447" w:themeColor="accent2"/>
        <w:bottom w:val="single" w:sz="8" w:space="0" w:color="F3A447"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3A447" w:themeColor="accent2"/>
          <w:left w:val="nil"/>
          <w:bottom w:val="single" w:sz="8" w:space="0" w:color="F3A447" w:themeColor="accent2"/>
          <w:right w:val="nil"/>
          <w:insideH w:val="nil"/>
          <w:insideV w:val="nil"/>
        </w:tcBorders>
      </w:tcPr>
    </w:tblStylePr>
    <w:tblStylePr w:type="lastRow">
      <w:pPr>
        <w:spacing w:before="0" w:after="0" w:line="240" w:lineRule="auto"/>
      </w:pPr>
      <w:rPr>
        <w:b/>
        <w:bCs/>
      </w:rPr>
      <w:tblPr/>
      <w:tcPr>
        <w:tcBorders>
          <w:top w:val="single" w:sz="8" w:space="0" w:color="F3A447" w:themeColor="accent2"/>
          <w:left w:val="nil"/>
          <w:bottom w:val="single" w:sz="8" w:space="0" w:color="F3A447"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E8D1" w:themeFill="accent2" w:themeFillTint="3F"/>
      </w:tcPr>
    </w:tblStylePr>
    <w:tblStylePr w:type="band1Horz">
      <w:tblPr/>
      <w:tcPr>
        <w:tcBorders>
          <w:left w:val="nil"/>
          <w:right w:val="nil"/>
          <w:insideH w:val="nil"/>
          <w:insideV w:val="nil"/>
        </w:tcBorders>
        <w:shd w:val="clear" w:color="auto" w:fill="FCE8D1" w:themeFill="accent2" w:themeFillTint="3F"/>
      </w:tcPr>
    </w:tblStylePr>
  </w:style>
  <w:style w:type="table" w:styleId="-4">
    <w:name w:val="Light List Accent 4"/>
    <w:basedOn w:val="a1"/>
    <w:uiPriority w:val="61"/>
    <w:rsid w:val="00611828"/>
    <w:tblPr>
      <w:tblStyleRowBandSize w:val="1"/>
      <w:tblStyleColBandSize w:val="1"/>
      <w:tblInd w:w="0" w:type="dxa"/>
      <w:tblBorders>
        <w:top w:val="single" w:sz="8" w:space="0" w:color="D092A7" w:themeColor="accent4"/>
        <w:left w:val="single" w:sz="8" w:space="0" w:color="D092A7" w:themeColor="accent4"/>
        <w:bottom w:val="single" w:sz="8" w:space="0" w:color="D092A7" w:themeColor="accent4"/>
        <w:right w:val="single" w:sz="8" w:space="0" w:color="D092A7"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D092A7" w:themeFill="accent4"/>
      </w:tcPr>
    </w:tblStylePr>
    <w:tblStylePr w:type="lastRow">
      <w:pPr>
        <w:spacing w:before="0" w:after="0" w:line="240" w:lineRule="auto"/>
      </w:pPr>
      <w:rPr>
        <w:b/>
        <w:bCs/>
      </w:rPr>
      <w:tblPr/>
      <w:tcPr>
        <w:tcBorders>
          <w:top w:val="double" w:sz="6" w:space="0" w:color="D092A7" w:themeColor="accent4"/>
          <w:left w:val="single" w:sz="8" w:space="0" w:color="D092A7" w:themeColor="accent4"/>
          <w:bottom w:val="single" w:sz="8" w:space="0" w:color="D092A7" w:themeColor="accent4"/>
          <w:right w:val="single" w:sz="8" w:space="0" w:color="D092A7" w:themeColor="accent4"/>
        </w:tcBorders>
      </w:tcPr>
    </w:tblStylePr>
    <w:tblStylePr w:type="firstCol">
      <w:rPr>
        <w:b/>
        <w:bCs/>
      </w:rPr>
    </w:tblStylePr>
    <w:tblStylePr w:type="lastCol">
      <w:rPr>
        <w:b/>
        <w:bCs/>
      </w:rPr>
    </w:tblStylePr>
    <w:tblStylePr w:type="band1Vert">
      <w:tblPr/>
      <w:tcPr>
        <w:tcBorders>
          <w:top w:val="single" w:sz="8" w:space="0" w:color="D092A7" w:themeColor="accent4"/>
          <w:left w:val="single" w:sz="8" w:space="0" w:color="D092A7" w:themeColor="accent4"/>
          <w:bottom w:val="single" w:sz="8" w:space="0" w:color="D092A7" w:themeColor="accent4"/>
          <w:right w:val="single" w:sz="8" w:space="0" w:color="D092A7" w:themeColor="accent4"/>
        </w:tcBorders>
      </w:tcPr>
    </w:tblStylePr>
    <w:tblStylePr w:type="band1Horz">
      <w:tblPr/>
      <w:tcPr>
        <w:tcBorders>
          <w:top w:val="single" w:sz="8" w:space="0" w:color="D092A7" w:themeColor="accent4"/>
          <w:left w:val="single" w:sz="8" w:space="0" w:color="D092A7" w:themeColor="accent4"/>
          <w:bottom w:val="single" w:sz="8" w:space="0" w:color="D092A7" w:themeColor="accent4"/>
          <w:right w:val="single" w:sz="8" w:space="0" w:color="D092A7" w:themeColor="accent4"/>
        </w:tcBorders>
      </w:tcPr>
    </w:tblStylePr>
  </w:style>
  <w:style w:type="table" w:customStyle="1" w:styleId="11">
    <w:name w:val="淺色清單1"/>
    <w:basedOn w:val="a1"/>
    <w:uiPriority w:val="61"/>
    <w:rsid w:val="00611828"/>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5">
    <w:name w:val="Light Shading Accent 5"/>
    <w:basedOn w:val="a1"/>
    <w:uiPriority w:val="60"/>
    <w:rsid w:val="00611828"/>
    <w:rPr>
      <w:color w:val="7153A0" w:themeColor="accent5" w:themeShade="BF"/>
    </w:rPr>
    <w:tblPr>
      <w:tblStyleRowBandSize w:val="1"/>
      <w:tblStyleColBandSize w:val="1"/>
      <w:tblInd w:w="0" w:type="dxa"/>
      <w:tblBorders>
        <w:top w:val="single" w:sz="8" w:space="0" w:color="9C85C0" w:themeColor="accent5"/>
        <w:bottom w:val="single" w:sz="8" w:space="0" w:color="9C85C0"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C85C0" w:themeColor="accent5"/>
          <w:left w:val="nil"/>
          <w:bottom w:val="single" w:sz="8" w:space="0" w:color="9C85C0" w:themeColor="accent5"/>
          <w:right w:val="nil"/>
          <w:insideH w:val="nil"/>
          <w:insideV w:val="nil"/>
        </w:tcBorders>
      </w:tcPr>
    </w:tblStylePr>
    <w:tblStylePr w:type="lastRow">
      <w:pPr>
        <w:spacing w:before="0" w:after="0" w:line="240" w:lineRule="auto"/>
      </w:pPr>
      <w:rPr>
        <w:b/>
        <w:bCs/>
      </w:rPr>
      <w:tblPr/>
      <w:tcPr>
        <w:tcBorders>
          <w:top w:val="single" w:sz="8" w:space="0" w:color="9C85C0" w:themeColor="accent5"/>
          <w:left w:val="nil"/>
          <w:bottom w:val="single" w:sz="8" w:space="0" w:color="9C85C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0EF" w:themeFill="accent5" w:themeFillTint="3F"/>
      </w:tcPr>
    </w:tblStylePr>
    <w:tblStylePr w:type="band1Horz">
      <w:tblPr/>
      <w:tcPr>
        <w:tcBorders>
          <w:left w:val="nil"/>
          <w:right w:val="nil"/>
          <w:insideH w:val="nil"/>
          <w:insideV w:val="nil"/>
        </w:tcBorders>
        <w:shd w:val="clear" w:color="auto" w:fill="E6E0EF" w:themeFill="accent5" w:themeFillTint="3F"/>
      </w:tcPr>
    </w:tblStylePr>
  </w:style>
  <w:style w:type="paragraph" w:styleId="a6">
    <w:name w:val="No Spacing"/>
    <w:uiPriority w:val="1"/>
    <w:qFormat/>
    <w:rsid w:val="00611828"/>
    <w:pPr>
      <w:widowControl w:val="0"/>
    </w:pPr>
  </w:style>
  <w:style w:type="character" w:customStyle="1" w:styleId="10">
    <w:name w:val="標題 1 字元"/>
    <w:basedOn w:val="a0"/>
    <w:link w:val="1"/>
    <w:uiPriority w:val="9"/>
    <w:rsid w:val="00611828"/>
    <w:rPr>
      <w:rFonts w:asciiTheme="majorHAnsi" w:eastAsiaTheme="majorEastAsia" w:hAnsiTheme="majorHAnsi" w:cstheme="majorBidi"/>
      <w:b/>
      <w:bCs/>
      <w:kern w:val="52"/>
      <w:sz w:val="52"/>
      <w:szCs w:val="52"/>
    </w:rPr>
  </w:style>
  <w:style w:type="table" w:styleId="2-5">
    <w:name w:val="Medium Grid 2 Accent 5"/>
    <w:basedOn w:val="a1"/>
    <w:uiPriority w:val="68"/>
    <w:rsid w:val="00611828"/>
    <w:rPr>
      <w:rFonts w:asciiTheme="majorHAnsi" w:eastAsiaTheme="majorEastAsia" w:hAnsiTheme="majorHAnsi" w:cstheme="majorBidi"/>
      <w:color w:val="000000" w:themeColor="text1"/>
    </w:rPr>
    <w:tblPr>
      <w:tblStyleRowBandSize w:val="1"/>
      <w:tblStyleColBandSize w:val="1"/>
      <w:tblInd w:w="0" w:type="dxa"/>
      <w:tblBorders>
        <w:top w:val="single" w:sz="8" w:space="0" w:color="9C85C0" w:themeColor="accent5"/>
        <w:left w:val="single" w:sz="8" w:space="0" w:color="9C85C0" w:themeColor="accent5"/>
        <w:bottom w:val="single" w:sz="8" w:space="0" w:color="9C85C0" w:themeColor="accent5"/>
        <w:right w:val="single" w:sz="8" w:space="0" w:color="9C85C0" w:themeColor="accent5"/>
        <w:insideH w:val="single" w:sz="8" w:space="0" w:color="9C85C0" w:themeColor="accent5"/>
        <w:insideV w:val="single" w:sz="8" w:space="0" w:color="9C85C0" w:themeColor="accent5"/>
      </w:tblBorders>
      <w:tblCellMar>
        <w:top w:w="0" w:type="dxa"/>
        <w:left w:w="108" w:type="dxa"/>
        <w:bottom w:w="0" w:type="dxa"/>
        <w:right w:w="108" w:type="dxa"/>
      </w:tblCellMar>
    </w:tblPr>
    <w:tcPr>
      <w:shd w:val="clear" w:color="auto" w:fill="E6E0EF" w:themeFill="accent5" w:themeFillTint="3F"/>
    </w:tcPr>
    <w:tblStylePr w:type="firstRow">
      <w:rPr>
        <w:b/>
        <w:bCs/>
        <w:color w:val="000000" w:themeColor="text1"/>
      </w:rPr>
      <w:tblPr/>
      <w:tcPr>
        <w:shd w:val="clear" w:color="auto" w:fill="F5F2F8"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BE6F2" w:themeFill="accent5" w:themeFillTint="33"/>
      </w:tcPr>
    </w:tblStylePr>
    <w:tblStylePr w:type="band1Vert">
      <w:tblPr/>
      <w:tcPr>
        <w:shd w:val="clear" w:color="auto" w:fill="CDC2DF" w:themeFill="accent5" w:themeFillTint="7F"/>
      </w:tcPr>
    </w:tblStylePr>
    <w:tblStylePr w:type="band1Horz">
      <w:tblPr/>
      <w:tcPr>
        <w:tcBorders>
          <w:insideH w:val="single" w:sz="6" w:space="0" w:color="9C85C0" w:themeColor="accent5"/>
          <w:insideV w:val="single" w:sz="6" w:space="0" w:color="9C85C0" w:themeColor="accent5"/>
        </w:tcBorders>
        <w:shd w:val="clear" w:color="auto" w:fill="CDC2DF" w:themeFill="accent5" w:themeFillTint="7F"/>
      </w:tcPr>
    </w:tblStylePr>
    <w:tblStylePr w:type="nwCell">
      <w:tblPr/>
      <w:tcPr>
        <w:shd w:val="clear" w:color="auto" w:fill="FFFFFF" w:themeFill="background1"/>
      </w:tcPr>
    </w:tblStylePr>
  </w:style>
  <w:style w:type="table" w:styleId="-50">
    <w:name w:val="Light Grid Accent 5"/>
    <w:basedOn w:val="a1"/>
    <w:uiPriority w:val="62"/>
    <w:rsid w:val="00611828"/>
    <w:tblPr>
      <w:tblStyleRowBandSize w:val="1"/>
      <w:tblStyleColBandSize w:val="1"/>
      <w:tblInd w:w="0" w:type="dxa"/>
      <w:tblBorders>
        <w:top w:val="single" w:sz="8" w:space="0" w:color="9C85C0" w:themeColor="accent5"/>
        <w:left w:val="single" w:sz="8" w:space="0" w:color="9C85C0" w:themeColor="accent5"/>
        <w:bottom w:val="single" w:sz="8" w:space="0" w:color="9C85C0" w:themeColor="accent5"/>
        <w:right w:val="single" w:sz="8" w:space="0" w:color="9C85C0" w:themeColor="accent5"/>
        <w:insideH w:val="single" w:sz="8" w:space="0" w:color="9C85C0" w:themeColor="accent5"/>
        <w:insideV w:val="single" w:sz="8" w:space="0" w:color="9C85C0"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C85C0" w:themeColor="accent5"/>
          <w:left w:val="single" w:sz="8" w:space="0" w:color="9C85C0" w:themeColor="accent5"/>
          <w:bottom w:val="single" w:sz="18" w:space="0" w:color="9C85C0" w:themeColor="accent5"/>
          <w:right w:val="single" w:sz="8" w:space="0" w:color="9C85C0" w:themeColor="accent5"/>
          <w:insideH w:val="nil"/>
          <w:insideV w:val="single" w:sz="8" w:space="0" w:color="9C85C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C85C0" w:themeColor="accent5"/>
          <w:left w:val="single" w:sz="8" w:space="0" w:color="9C85C0" w:themeColor="accent5"/>
          <w:bottom w:val="single" w:sz="8" w:space="0" w:color="9C85C0" w:themeColor="accent5"/>
          <w:right w:val="single" w:sz="8" w:space="0" w:color="9C85C0" w:themeColor="accent5"/>
          <w:insideH w:val="nil"/>
          <w:insideV w:val="single" w:sz="8" w:space="0" w:color="9C85C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C85C0" w:themeColor="accent5"/>
          <w:left w:val="single" w:sz="8" w:space="0" w:color="9C85C0" w:themeColor="accent5"/>
          <w:bottom w:val="single" w:sz="8" w:space="0" w:color="9C85C0" w:themeColor="accent5"/>
          <w:right w:val="single" w:sz="8" w:space="0" w:color="9C85C0" w:themeColor="accent5"/>
        </w:tcBorders>
      </w:tcPr>
    </w:tblStylePr>
    <w:tblStylePr w:type="band1Vert">
      <w:tblPr/>
      <w:tcPr>
        <w:tcBorders>
          <w:top w:val="single" w:sz="8" w:space="0" w:color="9C85C0" w:themeColor="accent5"/>
          <w:left w:val="single" w:sz="8" w:space="0" w:color="9C85C0" w:themeColor="accent5"/>
          <w:bottom w:val="single" w:sz="8" w:space="0" w:color="9C85C0" w:themeColor="accent5"/>
          <w:right w:val="single" w:sz="8" w:space="0" w:color="9C85C0" w:themeColor="accent5"/>
        </w:tcBorders>
        <w:shd w:val="clear" w:color="auto" w:fill="E6E0EF" w:themeFill="accent5" w:themeFillTint="3F"/>
      </w:tcPr>
    </w:tblStylePr>
    <w:tblStylePr w:type="band1Horz">
      <w:tblPr/>
      <w:tcPr>
        <w:tcBorders>
          <w:top w:val="single" w:sz="8" w:space="0" w:color="9C85C0" w:themeColor="accent5"/>
          <w:left w:val="single" w:sz="8" w:space="0" w:color="9C85C0" w:themeColor="accent5"/>
          <w:bottom w:val="single" w:sz="8" w:space="0" w:color="9C85C0" w:themeColor="accent5"/>
          <w:right w:val="single" w:sz="8" w:space="0" w:color="9C85C0" w:themeColor="accent5"/>
          <w:insideV w:val="single" w:sz="8" w:space="0" w:color="9C85C0" w:themeColor="accent5"/>
        </w:tcBorders>
        <w:shd w:val="clear" w:color="auto" w:fill="E6E0EF" w:themeFill="accent5" w:themeFillTint="3F"/>
      </w:tcPr>
    </w:tblStylePr>
    <w:tblStylePr w:type="band2Horz">
      <w:tblPr/>
      <w:tcPr>
        <w:tcBorders>
          <w:top w:val="single" w:sz="8" w:space="0" w:color="9C85C0" w:themeColor="accent5"/>
          <w:left w:val="single" w:sz="8" w:space="0" w:color="9C85C0" w:themeColor="accent5"/>
          <w:bottom w:val="single" w:sz="8" w:space="0" w:color="9C85C0" w:themeColor="accent5"/>
          <w:right w:val="single" w:sz="8" w:space="0" w:color="9C85C0" w:themeColor="accent5"/>
          <w:insideV w:val="single" w:sz="8" w:space="0" w:color="9C85C0" w:themeColor="accent5"/>
        </w:tcBorders>
      </w:tcPr>
    </w:tblStylePr>
  </w:style>
  <w:style w:type="paragraph" w:styleId="a7">
    <w:name w:val="header"/>
    <w:basedOn w:val="a"/>
    <w:link w:val="a8"/>
    <w:uiPriority w:val="99"/>
    <w:semiHidden/>
    <w:unhideWhenUsed/>
    <w:rsid w:val="00E44A71"/>
    <w:pPr>
      <w:tabs>
        <w:tab w:val="center" w:pos="4153"/>
        <w:tab w:val="right" w:pos="8306"/>
      </w:tabs>
      <w:snapToGrid w:val="0"/>
    </w:pPr>
    <w:rPr>
      <w:sz w:val="20"/>
      <w:szCs w:val="20"/>
    </w:rPr>
  </w:style>
  <w:style w:type="character" w:customStyle="1" w:styleId="a8">
    <w:name w:val="頁首 字元"/>
    <w:basedOn w:val="a0"/>
    <w:link w:val="a7"/>
    <w:uiPriority w:val="99"/>
    <w:semiHidden/>
    <w:rsid w:val="00E44A71"/>
    <w:rPr>
      <w:sz w:val="20"/>
      <w:szCs w:val="20"/>
    </w:rPr>
  </w:style>
  <w:style w:type="paragraph" w:styleId="a9">
    <w:name w:val="footer"/>
    <w:basedOn w:val="a"/>
    <w:link w:val="aa"/>
    <w:uiPriority w:val="99"/>
    <w:semiHidden/>
    <w:unhideWhenUsed/>
    <w:rsid w:val="00E44A71"/>
    <w:pPr>
      <w:tabs>
        <w:tab w:val="center" w:pos="4153"/>
        <w:tab w:val="right" w:pos="8306"/>
      </w:tabs>
      <w:snapToGrid w:val="0"/>
    </w:pPr>
    <w:rPr>
      <w:sz w:val="20"/>
      <w:szCs w:val="20"/>
    </w:rPr>
  </w:style>
  <w:style w:type="character" w:customStyle="1" w:styleId="aa">
    <w:name w:val="頁尾 字元"/>
    <w:basedOn w:val="a0"/>
    <w:link w:val="a9"/>
    <w:uiPriority w:val="99"/>
    <w:semiHidden/>
    <w:rsid w:val="00E44A71"/>
    <w:rPr>
      <w:sz w:val="20"/>
      <w:szCs w:val="20"/>
    </w:rPr>
  </w:style>
  <w:style w:type="paragraph" w:styleId="Web">
    <w:name w:val="Normal (Web)"/>
    <w:basedOn w:val="a"/>
    <w:uiPriority w:val="99"/>
    <w:semiHidden/>
    <w:unhideWhenUsed/>
    <w:rsid w:val="007D71AE"/>
    <w:pPr>
      <w:widowControl/>
      <w:spacing w:before="100" w:beforeAutospacing="1" w:after="100" w:afterAutospacing="1"/>
    </w:pPr>
    <w:rPr>
      <w:rFonts w:ascii="新細明體" w:eastAsia="新細明體" w:hAnsi="新細明體" w:cs="新細明體"/>
      <w:kern w:val="0"/>
      <w:szCs w:val="24"/>
    </w:rPr>
  </w:style>
  <w:style w:type="table" w:styleId="1-3">
    <w:name w:val="Medium Shading 1 Accent 3"/>
    <w:basedOn w:val="a1"/>
    <w:uiPriority w:val="63"/>
    <w:rsid w:val="00F5682B"/>
    <w:tblPr>
      <w:tblStyleRowBandSize w:val="1"/>
      <w:tblStyleColBandSize w:val="1"/>
      <w:tblInd w:w="0" w:type="dxa"/>
      <w:tblBorders>
        <w:top w:val="single" w:sz="8" w:space="0" w:color="EDCC5E" w:themeColor="accent3" w:themeTint="BF"/>
        <w:left w:val="single" w:sz="8" w:space="0" w:color="EDCC5E" w:themeColor="accent3" w:themeTint="BF"/>
        <w:bottom w:val="single" w:sz="8" w:space="0" w:color="EDCC5E" w:themeColor="accent3" w:themeTint="BF"/>
        <w:right w:val="single" w:sz="8" w:space="0" w:color="EDCC5E" w:themeColor="accent3" w:themeTint="BF"/>
        <w:insideH w:val="single" w:sz="8" w:space="0" w:color="EDCC5E"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EDCC5E" w:themeColor="accent3" w:themeTint="BF"/>
          <w:left w:val="single" w:sz="8" w:space="0" w:color="EDCC5E" w:themeColor="accent3" w:themeTint="BF"/>
          <w:bottom w:val="single" w:sz="8" w:space="0" w:color="EDCC5E" w:themeColor="accent3" w:themeTint="BF"/>
          <w:right w:val="single" w:sz="8" w:space="0" w:color="EDCC5E" w:themeColor="accent3" w:themeTint="BF"/>
          <w:insideH w:val="nil"/>
          <w:insideV w:val="nil"/>
        </w:tcBorders>
        <w:shd w:val="clear" w:color="auto" w:fill="E7BC29" w:themeFill="accent3"/>
      </w:tcPr>
    </w:tblStylePr>
    <w:tblStylePr w:type="lastRow">
      <w:pPr>
        <w:spacing w:before="0" w:after="0" w:line="240" w:lineRule="auto"/>
      </w:pPr>
      <w:rPr>
        <w:b/>
        <w:bCs/>
      </w:rPr>
      <w:tblPr/>
      <w:tcPr>
        <w:tcBorders>
          <w:top w:val="double" w:sz="6" w:space="0" w:color="EDCC5E" w:themeColor="accent3" w:themeTint="BF"/>
          <w:left w:val="single" w:sz="8" w:space="0" w:color="EDCC5E" w:themeColor="accent3" w:themeTint="BF"/>
          <w:bottom w:val="single" w:sz="8" w:space="0" w:color="EDCC5E" w:themeColor="accent3" w:themeTint="BF"/>
          <w:right w:val="single" w:sz="8" w:space="0" w:color="EDCC5E" w:themeColor="accent3" w:themeTint="BF"/>
          <w:insideH w:val="nil"/>
          <w:insideV w:val="nil"/>
        </w:tcBorders>
      </w:tcPr>
    </w:tblStylePr>
    <w:tblStylePr w:type="firstCol">
      <w:rPr>
        <w:b/>
        <w:bCs/>
      </w:rPr>
    </w:tblStylePr>
    <w:tblStylePr w:type="lastCol">
      <w:rPr>
        <w:b/>
        <w:bCs/>
      </w:rPr>
    </w:tblStylePr>
    <w:tblStylePr w:type="band1Vert">
      <w:tblPr/>
      <w:tcPr>
        <w:shd w:val="clear" w:color="auto" w:fill="F9EEC9" w:themeFill="accent3" w:themeFillTint="3F"/>
      </w:tcPr>
    </w:tblStylePr>
    <w:tblStylePr w:type="band1Horz">
      <w:tblPr/>
      <w:tcPr>
        <w:tcBorders>
          <w:insideH w:val="nil"/>
          <w:insideV w:val="nil"/>
        </w:tcBorders>
        <w:shd w:val="clear" w:color="auto" w:fill="F9EEC9" w:themeFill="accent3" w:themeFillTint="3F"/>
      </w:tcPr>
    </w:tblStylePr>
    <w:tblStylePr w:type="band2Horz">
      <w:tblPr/>
      <w:tcPr>
        <w:tcBorders>
          <w:insideH w:val="nil"/>
          <w:insideV w:val="nil"/>
        </w:tcBorders>
      </w:tcPr>
    </w:tblStylePr>
  </w:style>
  <w:style w:type="table" w:customStyle="1" w:styleId="-1">
    <w:name w:val="Light List Accent 1"/>
    <w:basedOn w:val="a1"/>
    <w:uiPriority w:val="61"/>
    <w:rsid w:val="00F5682B"/>
    <w:tblPr>
      <w:tblStyleRowBandSize w:val="1"/>
      <w:tblStyleColBandSize w:val="1"/>
      <w:tblInd w:w="0" w:type="dxa"/>
      <w:tblBorders>
        <w:top w:val="single" w:sz="8" w:space="0" w:color="A5B592" w:themeColor="accent1"/>
        <w:left w:val="single" w:sz="8" w:space="0" w:color="A5B592" w:themeColor="accent1"/>
        <w:bottom w:val="single" w:sz="8" w:space="0" w:color="A5B592" w:themeColor="accent1"/>
        <w:right w:val="single" w:sz="8" w:space="0" w:color="A5B592"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A5B592" w:themeFill="accent1"/>
      </w:tcPr>
    </w:tblStylePr>
    <w:tblStylePr w:type="lastRow">
      <w:pPr>
        <w:spacing w:before="0" w:after="0" w:line="240" w:lineRule="auto"/>
      </w:pPr>
      <w:rPr>
        <w:b/>
        <w:bCs/>
      </w:rPr>
      <w:tblPr/>
      <w:tcPr>
        <w:tcBorders>
          <w:top w:val="double" w:sz="6" w:space="0" w:color="A5B592" w:themeColor="accent1"/>
          <w:left w:val="single" w:sz="8" w:space="0" w:color="A5B592" w:themeColor="accent1"/>
          <w:bottom w:val="single" w:sz="8" w:space="0" w:color="A5B592" w:themeColor="accent1"/>
          <w:right w:val="single" w:sz="8" w:space="0" w:color="A5B592" w:themeColor="accent1"/>
        </w:tcBorders>
      </w:tcPr>
    </w:tblStylePr>
    <w:tblStylePr w:type="firstCol">
      <w:rPr>
        <w:b/>
        <w:bCs/>
      </w:rPr>
    </w:tblStylePr>
    <w:tblStylePr w:type="lastCol">
      <w:rPr>
        <w:b/>
        <w:bCs/>
      </w:rPr>
    </w:tblStylePr>
    <w:tblStylePr w:type="band1Vert">
      <w:tblPr/>
      <w:tcPr>
        <w:tcBorders>
          <w:top w:val="single" w:sz="8" w:space="0" w:color="A5B592" w:themeColor="accent1"/>
          <w:left w:val="single" w:sz="8" w:space="0" w:color="A5B592" w:themeColor="accent1"/>
          <w:bottom w:val="single" w:sz="8" w:space="0" w:color="A5B592" w:themeColor="accent1"/>
          <w:right w:val="single" w:sz="8" w:space="0" w:color="A5B592" w:themeColor="accent1"/>
        </w:tcBorders>
      </w:tcPr>
    </w:tblStylePr>
    <w:tblStylePr w:type="band1Horz">
      <w:tblPr/>
      <w:tcPr>
        <w:tcBorders>
          <w:top w:val="single" w:sz="8" w:space="0" w:color="A5B592" w:themeColor="accent1"/>
          <w:left w:val="single" w:sz="8" w:space="0" w:color="A5B592" w:themeColor="accent1"/>
          <w:bottom w:val="single" w:sz="8" w:space="0" w:color="A5B592" w:themeColor="accent1"/>
          <w:right w:val="single" w:sz="8" w:space="0" w:color="A5B592" w:themeColor="accent1"/>
        </w:tcBorders>
      </w:tcPr>
    </w:tblStylePr>
  </w:style>
  <w:style w:type="table" w:styleId="-6">
    <w:name w:val="Light Shading Accent 6"/>
    <w:basedOn w:val="a1"/>
    <w:uiPriority w:val="60"/>
    <w:rsid w:val="00F5682B"/>
    <w:rPr>
      <w:color w:val="4E74A2" w:themeColor="accent6" w:themeShade="BF"/>
    </w:rPr>
    <w:tblPr>
      <w:tblStyleRowBandSize w:val="1"/>
      <w:tblStyleColBandSize w:val="1"/>
      <w:tblInd w:w="0" w:type="dxa"/>
      <w:tblBorders>
        <w:top w:val="single" w:sz="8" w:space="0" w:color="809EC2" w:themeColor="accent6"/>
        <w:bottom w:val="single" w:sz="8" w:space="0" w:color="809EC2"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9EC2" w:themeColor="accent6"/>
          <w:left w:val="nil"/>
          <w:bottom w:val="single" w:sz="8" w:space="0" w:color="809EC2" w:themeColor="accent6"/>
          <w:right w:val="nil"/>
          <w:insideH w:val="nil"/>
          <w:insideV w:val="nil"/>
        </w:tcBorders>
      </w:tcPr>
    </w:tblStylePr>
    <w:tblStylePr w:type="lastRow">
      <w:pPr>
        <w:spacing w:before="0" w:after="0" w:line="240" w:lineRule="auto"/>
      </w:pPr>
      <w:rPr>
        <w:b/>
        <w:bCs/>
      </w:rPr>
      <w:tblPr/>
      <w:tcPr>
        <w:tcBorders>
          <w:top w:val="single" w:sz="8" w:space="0" w:color="809EC2" w:themeColor="accent6"/>
          <w:left w:val="nil"/>
          <w:bottom w:val="single" w:sz="8" w:space="0" w:color="809EC2"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E6F0" w:themeFill="accent6" w:themeFillTint="3F"/>
      </w:tcPr>
    </w:tblStylePr>
    <w:tblStylePr w:type="band1Horz">
      <w:tblPr/>
      <w:tcPr>
        <w:tcBorders>
          <w:left w:val="nil"/>
          <w:right w:val="nil"/>
          <w:insideH w:val="nil"/>
          <w:insideV w:val="nil"/>
        </w:tcBorders>
        <w:shd w:val="clear" w:color="auto" w:fill="DFE6F0" w:themeFill="accent6" w:themeFillTint="3F"/>
      </w:tcPr>
    </w:tblStylePr>
  </w:style>
  <w:style w:type="table" w:styleId="-10">
    <w:name w:val="Light Shading Accent 1"/>
    <w:basedOn w:val="a1"/>
    <w:uiPriority w:val="60"/>
    <w:rsid w:val="00F5682B"/>
    <w:rPr>
      <w:color w:val="7C9163" w:themeColor="accent1" w:themeShade="BF"/>
    </w:rPr>
    <w:tblPr>
      <w:tblStyleRowBandSize w:val="1"/>
      <w:tblStyleColBandSize w:val="1"/>
      <w:tblInd w:w="0" w:type="dxa"/>
      <w:tblBorders>
        <w:top w:val="single" w:sz="8" w:space="0" w:color="A5B592" w:themeColor="accent1"/>
        <w:bottom w:val="single" w:sz="8" w:space="0" w:color="A5B592"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A5B592" w:themeColor="accent1"/>
          <w:left w:val="nil"/>
          <w:bottom w:val="single" w:sz="8" w:space="0" w:color="A5B592" w:themeColor="accent1"/>
          <w:right w:val="nil"/>
          <w:insideH w:val="nil"/>
          <w:insideV w:val="nil"/>
        </w:tcBorders>
      </w:tcPr>
    </w:tblStylePr>
    <w:tblStylePr w:type="lastRow">
      <w:pPr>
        <w:spacing w:before="0" w:after="0" w:line="240" w:lineRule="auto"/>
      </w:pPr>
      <w:rPr>
        <w:b/>
        <w:bCs/>
      </w:rPr>
      <w:tblPr/>
      <w:tcPr>
        <w:tcBorders>
          <w:top w:val="single" w:sz="8" w:space="0" w:color="A5B592" w:themeColor="accent1"/>
          <w:left w:val="nil"/>
          <w:bottom w:val="single" w:sz="8" w:space="0" w:color="A5B59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CE4" w:themeFill="accent1" w:themeFillTint="3F"/>
      </w:tcPr>
    </w:tblStylePr>
    <w:tblStylePr w:type="band1Horz">
      <w:tblPr/>
      <w:tcPr>
        <w:tcBorders>
          <w:left w:val="nil"/>
          <w:right w:val="nil"/>
          <w:insideH w:val="nil"/>
          <w:insideV w:val="nil"/>
        </w:tcBorders>
        <w:shd w:val="clear" w:color="auto" w:fill="E8ECE4" w:themeFill="accent1" w:themeFillTint="3F"/>
      </w:tcPr>
    </w:tblStylePr>
  </w:style>
  <w:style w:type="table" w:styleId="-20">
    <w:name w:val="Light List Accent 2"/>
    <w:basedOn w:val="a1"/>
    <w:uiPriority w:val="61"/>
    <w:rsid w:val="00F5682B"/>
    <w:tblPr>
      <w:tblStyleRowBandSize w:val="1"/>
      <w:tblStyleColBandSize w:val="1"/>
      <w:tblInd w:w="0" w:type="dxa"/>
      <w:tblBorders>
        <w:top w:val="single" w:sz="8" w:space="0" w:color="F3A447" w:themeColor="accent2"/>
        <w:left w:val="single" w:sz="8" w:space="0" w:color="F3A447" w:themeColor="accent2"/>
        <w:bottom w:val="single" w:sz="8" w:space="0" w:color="F3A447" w:themeColor="accent2"/>
        <w:right w:val="single" w:sz="8" w:space="0" w:color="F3A447"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3A447" w:themeFill="accent2"/>
      </w:tcPr>
    </w:tblStylePr>
    <w:tblStylePr w:type="lastRow">
      <w:pPr>
        <w:spacing w:before="0" w:after="0" w:line="240" w:lineRule="auto"/>
      </w:pPr>
      <w:rPr>
        <w:b/>
        <w:bCs/>
      </w:rPr>
      <w:tblPr/>
      <w:tcPr>
        <w:tcBorders>
          <w:top w:val="double" w:sz="6" w:space="0" w:color="F3A447" w:themeColor="accent2"/>
          <w:left w:val="single" w:sz="8" w:space="0" w:color="F3A447" w:themeColor="accent2"/>
          <w:bottom w:val="single" w:sz="8" w:space="0" w:color="F3A447" w:themeColor="accent2"/>
          <w:right w:val="single" w:sz="8" w:space="0" w:color="F3A447" w:themeColor="accent2"/>
        </w:tcBorders>
      </w:tcPr>
    </w:tblStylePr>
    <w:tblStylePr w:type="firstCol">
      <w:rPr>
        <w:b/>
        <w:bCs/>
      </w:rPr>
    </w:tblStylePr>
    <w:tblStylePr w:type="lastCol">
      <w:rPr>
        <w:b/>
        <w:bCs/>
      </w:rPr>
    </w:tblStylePr>
    <w:tblStylePr w:type="band1Vert">
      <w:tblPr/>
      <w:tcPr>
        <w:tcBorders>
          <w:top w:val="single" w:sz="8" w:space="0" w:color="F3A447" w:themeColor="accent2"/>
          <w:left w:val="single" w:sz="8" w:space="0" w:color="F3A447" w:themeColor="accent2"/>
          <w:bottom w:val="single" w:sz="8" w:space="0" w:color="F3A447" w:themeColor="accent2"/>
          <w:right w:val="single" w:sz="8" w:space="0" w:color="F3A447" w:themeColor="accent2"/>
        </w:tcBorders>
      </w:tcPr>
    </w:tblStylePr>
    <w:tblStylePr w:type="band1Horz">
      <w:tblPr/>
      <w:tcPr>
        <w:tcBorders>
          <w:top w:val="single" w:sz="8" w:space="0" w:color="F3A447" w:themeColor="accent2"/>
          <w:left w:val="single" w:sz="8" w:space="0" w:color="F3A447" w:themeColor="accent2"/>
          <w:bottom w:val="single" w:sz="8" w:space="0" w:color="F3A447" w:themeColor="accent2"/>
          <w:right w:val="single" w:sz="8" w:space="0" w:color="F3A447" w:themeColor="accent2"/>
        </w:tcBorders>
      </w:tcPr>
    </w:tblStylePr>
  </w:style>
</w:styles>
</file>

<file path=word/webSettings.xml><?xml version="1.0" encoding="utf-8"?>
<w:webSettings xmlns:r="http://schemas.openxmlformats.org/officeDocument/2006/relationships" xmlns:w="http://schemas.openxmlformats.org/wordprocessingml/2006/main">
  <w:divs>
    <w:div w:id="277568464">
      <w:bodyDiv w:val="1"/>
      <w:marLeft w:val="0"/>
      <w:marRight w:val="0"/>
      <w:marTop w:val="0"/>
      <w:marBottom w:val="0"/>
      <w:divBdr>
        <w:top w:val="none" w:sz="0" w:space="0" w:color="auto"/>
        <w:left w:val="none" w:sz="0" w:space="0" w:color="auto"/>
        <w:bottom w:val="none" w:sz="0" w:space="0" w:color="auto"/>
        <w:right w:val="none" w:sz="0" w:space="0" w:color="auto"/>
      </w:divBdr>
    </w:div>
    <w:div w:id="428741088">
      <w:bodyDiv w:val="1"/>
      <w:marLeft w:val="0"/>
      <w:marRight w:val="0"/>
      <w:marTop w:val="0"/>
      <w:marBottom w:val="0"/>
      <w:divBdr>
        <w:top w:val="none" w:sz="0" w:space="0" w:color="auto"/>
        <w:left w:val="none" w:sz="0" w:space="0" w:color="auto"/>
        <w:bottom w:val="none" w:sz="0" w:space="0" w:color="auto"/>
        <w:right w:val="none" w:sz="0" w:space="0" w:color="auto"/>
      </w:divBdr>
    </w:div>
    <w:div w:id="1344436746">
      <w:bodyDiv w:val="1"/>
      <w:marLeft w:val="0"/>
      <w:marRight w:val="0"/>
      <w:marTop w:val="0"/>
      <w:marBottom w:val="0"/>
      <w:divBdr>
        <w:top w:val="none" w:sz="0" w:space="0" w:color="auto"/>
        <w:left w:val="none" w:sz="0" w:space="0" w:color="auto"/>
        <w:bottom w:val="none" w:sz="0" w:space="0" w:color="auto"/>
        <w:right w:val="none" w:sz="0" w:space="0" w:color="auto"/>
      </w:divBdr>
      <w:divsChild>
        <w:div w:id="1525702901">
          <w:marLeft w:val="0"/>
          <w:marRight w:val="0"/>
          <w:marTop w:val="0"/>
          <w:marBottom w:val="0"/>
          <w:divBdr>
            <w:top w:val="none" w:sz="0" w:space="0" w:color="auto"/>
            <w:left w:val="none" w:sz="0" w:space="0" w:color="auto"/>
            <w:bottom w:val="none" w:sz="0" w:space="0" w:color="auto"/>
            <w:right w:val="none" w:sz="0" w:space="0" w:color="auto"/>
          </w:divBdr>
        </w:div>
        <w:div w:id="929582236">
          <w:marLeft w:val="0"/>
          <w:marRight w:val="0"/>
          <w:marTop w:val="0"/>
          <w:marBottom w:val="0"/>
          <w:divBdr>
            <w:top w:val="none" w:sz="0" w:space="0" w:color="auto"/>
            <w:left w:val="none" w:sz="0" w:space="0" w:color="auto"/>
            <w:bottom w:val="none" w:sz="0" w:space="0" w:color="auto"/>
            <w:right w:val="none" w:sz="0" w:space="0" w:color="auto"/>
          </w:divBdr>
        </w:div>
        <w:div w:id="494296469">
          <w:marLeft w:val="0"/>
          <w:marRight w:val="0"/>
          <w:marTop w:val="0"/>
          <w:marBottom w:val="0"/>
          <w:divBdr>
            <w:top w:val="none" w:sz="0" w:space="0" w:color="auto"/>
            <w:left w:val="none" w:sz="0" w:space="0" w:color="auto"/>
            <w:bottom w:val="none" w:sz="0" w:space="0" w:color="auto"/>
            <w:right w:val="none" w:sz="0" w:space="0" w:color="auto"/>
          </w:divBdr>
        </w:div>
        <w:div w:id="955988684">
          <w:marLeft w:val="0"/>
          <w:marRight w:val="0"/>
          <w:marTop w:val="0"/>
          <w:marBottom w:val="0"/>
          <w:divBdr>
            <w:top w:val="none" w:sz="0" w:space="0" w:color="auto"/>
            <w:left w:val="none" w:sz="0" w:space="0" w:color="auto"/>
            <w:bottom w:val="none" w:sz="0" w:space="0" w:color="auto"/>
            <w:right w:val="none" w:sz="0" w:space="0" w:color="auto"/>
          </w:divBdr>
        </w:div>
        <w:div w:id="1055667605">
          <w:marLeft w:val="0"/>
          <w:marRight w:val="0"/>
          <w:marTop w:val="0"/>
          <w:marBottom w:val="0"/>
          <w:divBdr>
            <w:top w:val="none" w:sz="0" w:space="0" w:color="auto"/>
            <w:left w:val="none" w:sz="0" w:space="0" w:color="auto"/>
            <w:bottom w:val="none" w:sz="0" w:space="0" w:color="auto"/>
            <w:right w:val="none" w:sz="0" w:space="0" w:color="auto"/>
          </w:divBdr>
        </w:div>
        <w:div w:id="10066346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宣紙">
      <a:dk1>
        <a:sysClr val="windowText" lastClr="000000"/>
      </a:dk1>
      <a:lt1>
        <a:sysClr val="window" lastClr="FFFFFF"/>
      </a:lt1>
      <a:dk2>
        <a:srgbClr val="444D26"/>
      </a:dk2>
      <a:lt2>
        <a:srgbClr val="FEFAC9"/>
      </a:lt2>
      <a:accent1>
        <a:srgbClr val="A5B592"/>
      </a:accent1>
      <a:accent2>
        <a:srgbClr val="F3A447"/>
      </a:accent2>
      <a:accent3>
        <a:srgbClr val="E7BC29"/>
      </a:accent3>
      <a:accent4>
        <a:srgbClr val="D092A7"/>
      </a:accent4>
      <a:accent5>
        <a:srgbClr val="9C85C0"/>
      </a:accent5>
      <a:accent6>
        <a:srgbClr val="809EC2"/>
      </a:accent6>
      <a:hlink>
        <a:srgbClr val="8E58B6"/>
      </a:hlink>
      <a:folHlink>
        <a:srgbClr val="7F6F6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85BD017-7CE5-4ACD-8C1D-29B5183BC9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237</Words>
  <Characters>1357</Characters>
  <Application>Microsoft Office Word</Application>
  <DocSecurity>0</DocSecurity>
  <Lines>11</Lines>
  <Paragraphs>3</Paragraphs>
  <ScaleCrop>false</ScaleCrop>
  <Company/>
  <LinksUpToDate>false</LinksUpToDate>
  <CharactersWithSpaces>1591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fp65510</dc:creator>
  <cp:lastModifiedBy>fp65510</cp:lastModifiedBy>
  <cp:revision>2</cp:revision>
  <dcterms:created xsi:type="dcterms:W3CDTF">2024-04-24T03:42:00Z</dcterms:created>
  <dcterms:modified xsi:type="dcterms:W3CDTF">2024-04-24T03:42:00Z</dcterms:modified>
</cp:coreProperties>
</file>